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82" w:rsidRDefault="00E676B2" w:rsidP="00E676B2">
      <w:pPr>
        <w:jc w:val="center"/>
        <w:rPr>
          <w:rFonts w:ascii="Arial" w:hAnsi="Arial" w:cs="Arial"/>
          <w:b/>
          <w:sz w:val="28"/>
          <w:szCs w:val="28"/>
        </w:rPr>
      </w:pPr>
      <w:r w:rsidRPr="00E676B2">
        <w:rPr>
          <w:rFonts w:ascii="Arial" w:hAnsi="Arial" w:cs="Arial"/>
          <w:b/>
          <w:sz w:val="28"/>
          <w:szCs w:val="28"/>
        </w:rPr>
        <w:t>ΤΕΝΙΚΕΣ ΠΡΟΔΙΑΓΡΑΦΕΣ</w:t>
      </w:r>
    </w:p>
    <w:p w:rsidR="00E676B2" w:rsidRDefault="00E676B2" w:rsidP="00E676B2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4"/>
        <w:tblW w:w="9199" w:type="dxa"/>
        <w:jc w:val="center"/>
        <w:tblInd w:w="-2704" w:type="dxa"/>
        <w:tblLook w:val="04A0"/>
      </w:tblPr>
      <w:tblGrid>
        <w:gridCol w:w="545"/>
        <w:gridCol w:w="7520"/>
        <w:gridCol w:w="1134"/>
      </w:tblGrid>
      <w:tr w:rsidR="00E676B2" w:rsidRPr="00320386" w:rsidTr="00B846AF">
        <w:trPr>
          <w:trHeight w:val="264"/>
          <w:jc w:val="center"/>
        </w:trPr>
        <w:tc>
          <w:tcPr>
            <w:tcW w:w="545" w:type="dxa"/>
            <w:noWrap/>
            <w:vAlign w:val="center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0386">
              <w:rPr>
                <w:rFonts w:asciiTheme="minorHAnsi" w:hAnsiTheme="minorHAnsi" w:cstheme="minorHAnsi"/>
                <w:b/>
                <w:bCs/>
              </w:rPr>
              <w:t>Α/Α</w:t>
            </w:r>
          </w:p>
        </w:tc>
        <w:tc>
          <w:tcPr>
            <w:tcW w:w="7520" w:type="dxa"/>
            <w:noWrap/>
            <w:vAlign w:val="center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320386">
              <w:rPr>
                <w:rFonts w:asciiTheme="minorHAnsi" w:hAnsiTheme="minorHAnsi" w:cstheme="minorHAnsi"/>
                <w:b/>
                <w:bCs/>
              </w:rPr>
              <w:t>Τεχνικές</w:t>
            </w:r>
            <w:proofErr w:type="spellEnd"/>
            <w:r w:rsidRPr="0032038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320386">
              <w:rPr>
                <w:rFonts w:asciiTheme="minorHAnsi" w:hAnsiTheme="minorHAnsi" w:cstheme="minorHAnsi"/>
                <w:b/>
                <w:bCs/>
              </w:rPr>
              <w:t>Προδιαγραφές</w:t>
            </w:r>
            <w:proofErr w:type="spellEnd"/>
          </w:p>
        </w:tc>
        <w:tc>
          <w:tcPr>
            <w:tcW w:w="1134" w:type="dxa"/>
            <w:noWrap/>
            <w:vAlign w:val="center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320386">
              <w:rPr>
                <w:rFonts w:asciiTheme="minorHAnsi" w:hAnsiTheme="minorHAnsi" w:cstheme="minorHAnsi"/>
                <w:b/>
                <w:bCs/>
              </w:rPr>
              <w:t>Ποσ</w:t>
            </w:r>
            <w:proofErr w:type="spellEnd"/>
            <w:r w:rsidRPr="00320386">
              <w:rPr>
                <w:rFonts w:asciiTheme="minorHAnsi" w:hAnsiTheme="minorHAnsi" w:cstheme="minorHAnsi"/>
                <w:b/>
                <w:bCs/>
                <w:lang w:val="el-GR"/>
              </w:rPr>
              <w:t>ό</w:t>
            </w:r>
            <w:r w:rsidRPr="00320386">
              <w:rPr>
                <w:rFonts w:asciiTheme="minorHAnsi" w:hAnsiTheme="minorHAnsi" w:cstheme="minorHAnsi"/>
                <w:b/>
                <w:bCs/>
              </w:rPr>
              <w:t>τ</w:t>
            </w:r>
            <w:proofErr w:type="spellStart"/>
            <w:r w:rsidRPr="00320386">
              <w:rPr>
                <w:rFonts w:asciiTheme="minorHAnsi" w:hAnsiTheme="minorHAnsi" w:cstheme="minorHAnsi"/>
                <w:b/>
                <w:bCs/>
                <w:lang w:val="el-GR"/>
              </w:rPr>
              <w:t>ητ</w:t>
            </w:r>
            <w:proofErr w:type="spellEnd"/>
            <w:r w:rsidRPr="00320386">
              <w:rPr>
                <w:rFonts w:asciiTheme="minorHAnsi" w:hAnsiTheme="minorHAnsi" w:cstheme="minorHAnsi"/>
                <w:b/>
                <w:bCs/>
              </w:rPr>
              <w:t>α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Πακέτο συνδυασμένης επέμβασης 23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(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φακοθρυψιας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οπίσθιας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υαλοειδεκτομης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)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Το ανωτέρω πακέτο να διαθέτει υαλοειδοφάγο με λοξότμητο άκρο και δυνατότητα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υαλοειδεκτομης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92</w:t>
            </w:r>
          </w:p>
        </w:tc>
      </w:tr>
      <w:tr w:rsidR="00E676B2" w:rsidRPr="00320386" w:rsidTr="00B846AF">
        <w:trPr>
          <w:trHeight w:val="1584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Στειλεός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23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ο οποίος διαθέτει σύστημα αναγνώρισης </w:t>
            </w:r>
            <w:r w:rsidRPr="00320386">
              <w:rPr>
                <w:rFonts w:asciiTheme="minorHAnsi" w:hAnsiTheme="minorHAnsi" w:cstheme="minorHAnsi"/>
              </w:rPr>
              <w:t>RFID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, 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</w:rPr>
              <w:t>laser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792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Στειλεός ενεργητικής - παθητικής αναρροφήσεως με άκρο σιλικόνης 23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που συνδέεται χωρίς αντάπτορα σε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ILM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23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32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Serrated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με οδοντωτή επιφάνεια και ελαφρά στρογγυλεμένο άκρο για ασφαλές πιάσιμο βαριών ή προσκολλημένων μεμβρανών, 23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32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3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80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320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Ενιαίος βρόγχος δημιουργίας πτυχών έναρξης μεμβρανών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25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360°. Ο βρόγχος αποτελείται από στειλεό και άκρο σε ένα ενιαίο σώμα προσφέροντας μεγαλύτερη ευκολία και εργονομία ενώ το υλικό του βρόγχου είναι νικελίου τιτανίου με ρυθμιζόμενο μήκος βρόγχου από 0 έως 3.3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γωνία επαφής 30°. Ο βρόγχος είναι αναδιπλούμενος με μεταβλητό μήκος ώστε να προσφέρει ρυθμιζόμενη ακαμψία στον βρόγχο. Επιπλέον να είναι συμβατό με συστήματα εισαγωγής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με βαλβίδα και χωρίς.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Πακέτο συνδυασμένης επέμβασης 25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(φακοθρ</w:t>
            </w:r>
            <w:r>
              <w:rPr>
                <w:rFonts w:asciiTheme="minorHAnsi" w:hAnsiTheme="minorHAnsi" w:cstheme="minorHAnsi"/>
                <w:lang w:val="el-GR"/>
              </w:rPr>
              <w:t>υψίας και οπίσθιας υαλοειδεκτομή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ς )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 Το ανωτέρω πακέτο να διαθέτει υαλοειδοφάγο με λοξότμητο ά</w:t>
            </w:r>
            <w:r>
              <w:rPr>
                <w:rFonts w:asciiTheme="minorHAnsi" w:hAnsiTheme="minorHAnsi" w:cstheme="minorHAnsi"/>
                <w:lang w:val="el-GR"/>
              </w:rPr>
              <w:t>κρο και δυνατότητα υαλοειδεκτομή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ς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18</w:t>
            </w:r>
          </w:p>
        </w:tc>
      </w:tr>
      <w:tr w:rsidR="00E676B2" w:rsidRPr="00320386" w:rsidTr="00B846AF">
        <w:trPr>
          <w:trHeight w:val="792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lastRenderedPageBreak/>
              <w:t>8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Αναλώσιμο σετ σωληνώσεων με σύριγγα μιας χρήσης με δυνατότητα επιλογής 20/23/25</w:t>
            </w:r>
            <w:proofErr w:type="spellStart"/>
            <w:r w:rsidRPr="00320386">
              <w:rPr>
                <w:rFonts w:asciiTheme="minorHAnsi" w:hAnsiTheme="minorHAnsi" w:cstheme="minorHAnsi"/>
              </w:rPr>
              <w:t>ga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για εισαγωγή ελαίου σιλικόνης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 Να διατίθεται σε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584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Στειλεός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25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ο οποίος διαθέτει σύστημα αναγνώρισης </w:t>
            </w:r>
            <w:r w:rsidRPr="00320386">
              <w:rPr>
                <w:rFonts w:asciiTheme="minorHAnsi" w:hAnsiTheme="minorHAnsi" w:cstheme="minorHAnsi"/>
              </w:rPr>
              <w:t>RFID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, 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</w:rPr>
              <w:t>laser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792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Στειλεός ενεργητικής - παθητικής αναρροφήσεως με άκρο σιλικόνης 25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που συνδέεται χωρίς αντάπτορα σε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 Να διατίθεται σε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ILM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25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Serrated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με οδοντωτή επιφάνεια και ελαφρά στρογγυλεμένο άκρο για ασφαλές πιάσιμο βαριών ή προσκολλημένων μεμβρανών, 25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26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2.4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60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528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Στειλεός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ενδοδιαθερμίας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25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 χρήσης κατάλληλος για το πρόσθιο και οπίσθιο τμήμα του οφθαλμού  </w:t>
            </w:r>
            <w:r w:rsidRPr="00320386">
              <w:rPr>
                <w:rFonts w:asciiTheme="minorHAnsi" w:hAnsiTheme="minorHAnsi" w:cstheme="minorHAnsi"/>
              </w:rPr>
              <w:t>o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 οποίος διαθέτει απώτερο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30° και μαλακή λαβή αφής με συνολικό μήκος 89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είναι 30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>. Να διατίθεται σε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792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Μαχαιρίδιο υπερήχων </w:t>
            </w:r>
            <w:r w:rsidRPr="00320386">
              <w:rPr>
                <w:rFonts w:asciiTheme="minorHAnsi" w:hAnsiTheme="minorHAnsi" w:cstheme="minorHAnsi"/>
              </w:rPr>
              <w:t>Fragmentation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(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συμβατό με αντίστοιχο </w:t>
            </w:r>
            <w:r w:rsidRPr="00320386">
              <w:rPr>
                <w:rFonts w:asciiTheme="minorHAnsi" w:hAnsiTheme="minorHAnsi" w:cstheme="minorHAnsi"/>
              </w:rPr>
              <w:t>Fragmentation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στυλεό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264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Βελόνα 27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με μαλακό άκρο σιλικόνης 0.8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>. Να διατίθεται σε συσκευασία 10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10</w:t>
            </w:r>
          </w:p>
        </w:tc>
      </w:tr>
      <w:tr w:rsidR="00E676B2" w:rsidRPr="00320386" w:rsidTr="00B846AF">
        <w:trPr>
          <w:trHeight w:val="1584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Στειλεός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27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ο οποίος διαθέτει σύστημα αναγνώρισης </w:t>
            </w:r>
            <w:r w:rsidRPr="00320386">
              <w:rPr>
                <w:rFonts w:asciiTheme="minorHAnsi" w:hAnsiTheme="minorHAnsi" w:cstheme="minorHAnsi"/>
              </w:rPr>
              <w:t>RFID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, 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</w:rPr>
              <w:t>laser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792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lastRenderedPageBreak/>
              <w:t>17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Στειλεός ενεργητικής - παθητικής αναρροφήσεως με άκρο σιλικόνης 27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που συνδέεται χωρίς αντάπτορα σε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 Να διατίθεται σε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ILM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27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2.0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12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</w:rPr>
              <w:t>MAXGRIP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27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με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μικρο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-ανάγλυφη επιφάνεια και ελαφρά στρογγυλεμένο άκρο για ασφαλές πιάσιμο βαριών ή προσκολλημένων μεμβρανών,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26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1.8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περί τα 40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>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Πακέτο οπίσθιας υαλοειδεκτομής 27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. Το ανωτέρω πακέτο να διαθέτει υαλοειδοφάγο με λοξότμητο άκρο και δυνατότητα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υαλοειδεκτομης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, κάνουλα με βαλβίδα, έγχυση και επίχυση, ενδοφωτισμό καθώς και διαφανή κάλυμμα οθόνης.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  <w:tr w:rsidR="00E676B2" w:rsidRPr="00320386" w:rsidTr="00B846AF">
        <w:trPr>
          <w:trHeight w:val="1056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  <w:lang w:val="el-GR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 xml:space="preserve">Πακέτο συνδυασμένης επέμβασης 23 </w:t>
            </w:r>
            <w:r w:rsidRPr="00320386">
              <w:rPr>
                <w:rFonts w:asciiTheme="minorHAnsi" w:hAnsiTheme="minorHAnsi" w:cstheme="minorHAnsi"/>
              </w:rPr>
              <w:t>gauge</w:t>
            </w:r>
            <w:r>
              <w:rPr>
                <w:rFonts w:asciiTheme="minorHAnsi" w:hAnsiTheme="minorHAnsi" w:cstheme="minorHAnsi"/>
                <w:lang w:val="el-GR"/>
              </w:rPr>
              <w:t xml:space="preserve"> (φακοθρυψί</w:t>
            </w:r>
            <w:r w:rsidRPr="00320386">
              <w:rPr>
                <w:rFonts w:asciiTheme="minorHAnsi" w:hAnsiTheme="minorHAnsi" w:cstheme="minorHAnsi"/>
                <w:lang w:val="el-GR"/>
              </w:rPr>
              <w:t>ας και οπίσθιας υαλοειδεκτομ</w:t>
            </w:r>
            <w:r>
              <w:rPr>
                <w:rFonts w:asciiTheme="minorHAnsi" w:hAnsiTheme="minorHAnsi" w:cstheme="minorHAnsi"/>
                <w:lang w:val="el-GR"/>
              </w:rPr>
              <w:t>ή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ς )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. Το ανωτέρω πακέτο να διαθέτει υαλοειδοφάγο με λοξότμητο ά</w:t>
            </w:r>
            <w:r>
              <w:rPr>
                <w:rFonts w:asciiTheme="minorHAnsi" w:hAnsiTheme="minorHAnsi" w:cstheme="minorHAnsi"/>
                <w:lang w:val="el-GR"/>
              </w:rPr>
              <w:t>κρο και δυνατότητα υαλοειδεκτομής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12</w:t>
            </w:r>
          </w:p>
        </w:tc>
      </w:tr>
      <w:tr w:rsidR="00E676B2" w:rsidRPr="00320386" w:rsidTr="00B846AF">
        <w:trPr>
          <w:trHeight w:val="1320"/>
          <w:jc w:val="center"/>
        </w:trPr>
        <w:tc>
          <w:tcPr>
            <w:tcW w:w="545" w:type="dxa"/>
            <w:hideMark/>
          </w:tcPr>
          <w:p w:rsidR="00E676B2" w:rsidRPr="00320386" w:rsidRDefault="00E676B2" w:rsidP="00B846AF">
            <w:pPr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520" w:type="dxa"/>
            <w:hideMark/>
          </w:tcPr>
          <w:p w:rsidR="00E676B2" w:rsidRPr="00320386" w:rsidRDefault="00E676B2" w:rsidP="00B846AF">
            <w:pPr>
              <w:jc w:val="both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) </w:t>
            </w:r>
            <w:r w:rsidRPr="00320386">
              <w:rPr>
                <w:rFonts w:asciiTheme="minorHAnsi" w:hAnsiTheme="minorHAnsi" w:cstheme="minorHAnsi"/>
              </w:rPr>
              <w:t>ILM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25</w:t>
            </w:r>
            <w:r w:rsidRPr="00320386">
              <w:rPr>
                <w:rFonts w:asciiTheme="minorHAnsi" w:hAnsiTheme="minorHAnsi" w:cstheme="minorHAnsi"/>
              </w:rPr>
              <w:t>gauge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Οι εξωτερικές επιφάνειες των άκρων της λαβίδας να είναι επεξεργασμένες με </w:t>
            </w:r>
            <w:r w:rsidRPr="00320386">
              <w:rPr>
                <w:rFonts w:asciiTheme="minorHAnsi" w:hAnsiTheme="minorHAnsi" w:cstheme="minorHAnsi"/>
              </w:rPr>
              <w:t>laser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δημιουργώντας μικρές </w:t>
            </w:r>
            <w:proofErr w:type="spellStart"/>
            <w:r w:rsidRPr="00320386">
              <w:rPr>
                <w:rFonts w:asciiTheme="minorHAnsi" w:hAnsiTheme="minorHAnsi" w:cstheme="minorHAnsi"/>
                <w:lang w:val="el-GR"/>
              </w:rPr>
              <w:t>εκτομές</w:t>
            </w:r>
            <w:proofErr w:type="spellEnd"/>
            <w:r w:rsidRPr="00320386">
              <w:rPr>
                <w:rFonts w:asciiTheme="minorHAnsi" w:hAnsiTheme="minorHAnsi" w:cstheme="minorHAnsi"/>
                <w:lang w:val="el-GR"/>
              </w:rPr>
              <w:t xml:space="preserve"> (δοντάκια)  σε διάταξη 10 </w:t>
            </w:r>
            <w:r w:rsidRPr="00320386">
              <w:rPr>
                <w:rFonts w:asciiTheme="minorHAnsi" w:hAnsiTheme="minorHAnsi" w:cstheme="minorHAnsi"/>
              </w:rPr>
              <w:t>x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10 </w:t>
            </w:r>
            <w:r w:rsidRPr="00320386">
              <w:rPr>
                <w:rFonts w:asciiTheme="minorHAnsi" w:hAnsiTheme="minorHAnsi" w:cstheme="minorHAnsi"/>
              </w:rPr>
              <w:t>x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5μ</w:t>
            </w:r>
            <w:r w:rsidRPr="00320386">
              <w:rPr>
                <w:rFonts w:asciiTheme="minorHAnsi" w:hAnsiTheme="minorHAnsi" w:cstheme="minorHAnsi"/>
              </w:rPr>
              <w:t>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ώστε να επιτυγχάνεται η μη τραυματική έναρξη της διαδικασίας αφαίρεσης της μεμβράνης καθώς και καλύτερο κράτημα των μεμβρανών για την αφαίρεση τους. Το συνολικό μήκος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</w:rPr>
              <w:t>tip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</w:rPr>
              <w:t>mm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</w:rPr>
              <w:t>g</w:t>
            </w:r>
            <w:r w:rsidRPr="00320386">
              <w:rPr>
                <w:rFonts w:asciiTheme="minorHAnsi" w:hAnsiTheme="minorHAnsi" w:cstheme="minorHAnsi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</w:rPr>
              <w:t xml:space="preserve"> συσκευασία 6 τεμαχίων.</w:t>
            </w:r>
          </w:p>
        </w:tc>
        <w:tc>
          <w:tcPr>
            <w:tcW w:w="1134" w:type="dxa"/>
            <w:hideMark/>
          </w:tcPr>
          <w:p w:rsidR="00E676B2" w:rsidRPr="00320386" w:rsidRDefault="00E676B2" w:rsidP="00B846AF">
            <w:pPr>
              <w:jc w:val="center"/>
              <w:rPr>
                <w:rFonts w:asciiTheme="minorHAnsi" w:hAnsiTheme="minorHAnsi" w:cstheme="minorHAnsi"/>
              </w:rPr>
            </w:pPr>
            <w:r w:rsidRPr="00320386">
              <w:rPr>
                <w:rFonts w:asciiTheme="minorHAnsi" w:hAnsiTheme="minorHAnsi" w:cstheme="minorHAnsi"/>
              </w:rPr>
              <w:t>6</w:t>
            </w:r>
          </w:p>
        </w:tc>
      </w:tr>
    </w:tbl>
    <w:p w:rsidR="00E676B2" w:rsidRDefault="00E676B2" w:rsidP="00E676B2">
      <w:pPr>
        <w:rPr>
          <w:rFonts w:ascii="Arial" w:hAnsi="Arial" w:cs="Arial"/>
          <w:b/>
          <w:sz w:val="28"/>
          <w:szCs w:val="28"/>
        </w:rPr>
      </w:pPr>
    </w:p>
    <w:p w:rsidR="00E676B2" w:rsidRPr="0076472E" w:rsidRDefault="00E676B2" w:rsidP="00E676B2">
      <w:pPr>
        <w:rPr>
          <w:rFonts w:cstheme="minorHAnsi"/>
          <w:b/>
          <w:bCs/>
        </w:rPr>
      </w:pPr>
      <w:r w:rsidRPr="0076472E">
        <w:rPr>
          <w:rFonts w:cstheme="minorHAnsi"/>
          <w:b/>
          <w:bCs/>
        </w:rPr>
        <w:t>Τεχνικές προδιαγραφές συνοδού εξοπλισμού:</w:t>
      </w:r>
    </w:p>
    <w:p w:rsidR="00E676B2" w:rsidRPr="0076472E" w:rsidRDefault="00E676B2" w:rsidP="00E676B2">
      <w:pPr>
        <w:jc w:val="both"/>
        <w:rPr>
          <w:rFonts w:cstheme="minorHAnsi"/>
        </w:rPr>
      </w:pPr>
      <w:r w:rsidRPr="0076472E">
        <w:rPr>
          <w:rFonts w:cstheme="minorHAnsi"/>
        </w:rPr>
        <w:t>Τα παραπάνω αναλώσιμα να συνοδεύονται από τα εξής μηχανήματα:</w:t>
      </w:r>
    </w:p>
    <w:p w:rsidR="00E676B2" w:rsidRPr="00E676B2" w:rsidRDefault="00E676B2" w:rsidP="00E676B2">
      <w:pPr>
        <w:jc w:val="both"/>
        <w:rPr>
          <w:rFonts w:cstheme="minorHAnsi"/>
          <w:b/>
        </w:rPr>
      </w:pPr>
      <w:r w:rsidRPr="0076472E">
        <w:rPr>
          <w:rFonts w:cstheme="minorHAnsi"/>
          <w:b/>
        </w:rPr>
        <w:t>Α)</w:t>
      </w:r>
      <w:r>
        <w:rPr>
          <w:rFonts w:cstheme="minorHAnsi"/>
        </w:rPr>
        <w:t xml:space="preserve"> </w:t>
      </w:r>
      <w:r w:rsidRPr="0076472E">
        <w:rPr>
          <w:rFonts w:cstheme="minorHAnsi"/>
          <w:b/>
        </w:rPr>
        <w:t>ΤΕΧΝΙΚΕΣ ΠΡΟΔΙΑΓΡΑΦΕΣ ΜΗΧΑΝΗΜΑΤΟΣΒΙΤΡΕΚΤΟΜΗΣ, ΦΑΚΟΘΡΥΨΙΑΣ ΚΑΙ ΣΥΝΔΥΑΣΜΕΝΗΣ ΕΠΕΜΒΑΣΗΣ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είναι τελευταίας τεχνολογίας για επεμβάσεις οπίσθιας υαλοειδεκτομής, καταρράκτη και συνδυασμένης επέμβασης.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 xml:space="preserve">Να διαθέτει </w:t>
      </w:r>
      <w:proofErr w:type="spellStart"/>
      <w:r w:rsidRPr="0076472E">
        <w:rPr>
          <w:rFonts w:cstheme="minorHAnsi"/>
        </w:rPr>
        <w:t>Venturi</w:t>
      </w:r>
      <w:proofErr w:type="spellEnd"/>
      <w:r w:rsidRPr="0076472E">
        <w:rPr>
          <w:rFonts w:cstheme="minorHAnsi"/>
        </w:rPr>
        <w:t xml:space="preserve">  και αντλία περισταλτικής λειτουργίας.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lastRenderedPageBreak/>
        <w:t xml:space="preserve">Να διαθέτει </w:t>
      </w:r>
      <w:proofErr w:type="spellStart"/>
      <w:r w:rsidRPr="0076472E">
        <w:rPr>
          <w:rFonts w:cstheme="minorHAnsi"/>
        </w:rPr>
        <w:t>υαλοειδεκτόμους</w:t>
      </w:r>
      <w:proofErr w:type="spellEnd"/>
      <w:r w:rsidRPr="0076472E">
        <w:rPr>
          <w:rFonts w:cstheme="minorHAnsi"/>
        </w:rPr>
        <w:t xml:space="preserve"> πολύ υψηλών κοπών, έως10.000 κοπών το λεπτό.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 xml:space="preserve">Να διαθέτει ειδικό πρόγραμμα, μέσω του οποίου να είναι δυνατή η αλλαγή του </w:t>
      </w:r>
      <w:proofErr w:type="spellStart"/>
      <w:r w:rsidRPr="0076472E">
        <w:rPr>
          <w:rFonts w:cstheme="minorHAnsi"/>
        </w:rPr>
        <w:t>dutycycle</w:t>
      </w:r>
      <w:proofErr w:type="spellEnd"/>
      <w:r w:rsidRPr="0076472E">
        <w:rPr>
          <w:rFonts w:cstheme="minorHAnsi"/>
        </w:rPr>
        <w:t xml:space="preserve"> του </w:t>
      </w:r>
      <w:proofErr w:type="spellStart"/>
      <w:r w:rsidRPr="0076472E">
        <w:rPr>
          <w:rFonts w:cstheme="minorHAnsi"/>
        </w:rPr>
        <w:t>υαλοειδεκτόμου</w:t>
      </w:r>
      <w:proofErr w:type="spellEnd"/>
      <w:r w:rsidRPr="0076472E">
        <w:rPr>
          <w:rFonts w:cstheme="minorHAnsi"/>
        </w:rPr>
        <w:t xml:space="preserve"> ανεξάρτητα από τις κοπές του.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 xml:space="preserve">Να διαθέτει ειδικό πρόγραμμα μέσω του οποίου ο χειρουργός να επιλέγει την επιθυμητή </w:t>
      </w:r>
      <w:proofErr w:type="spellStart"/>
      <w:r w:rsidRPr="0076472E">
        <w:rPr>
          <w:rFonts w:cstheme="minorHAnsi"/>
        </w:rPr>
        <w:t>ενδοφθάλμια</w:t>
      </w:r>
      <w:proofErr w:type="spellEnd"/>
      <w:r w:rsidRPr="0076472E">
        <w:rPr>
          <w:rFonts w:cstheme="minorHAnsi"/>
        </w:rPr>
        <w:t xml:space="preserve"> πίεση και το μηχάνημα να ρυθμίζει αντίστοιχα την έγχυση, έτσι ώστε η πίεση να παραμένει σταθερή, ανεξάρτητα το στάδιο της επέμβασης (αναρρόφηση, χρήση λαβίδας, κλπ)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μπορούν να χρησιμοποιηθούν πακέτα υαλοειδεκτομής και 23G και 25G και 27G.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διαθέτει σύστημα αναγνώρισης RFID στις υποδοχές σύνδεσης αναλωσίμων / εξαρτημάτων για πιο εύκολη προετοιμασία.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Όλα τα στοιχεία και οι παράμετροι / ρυθμίσεις της επέμβασης να απεικονίζονται σε μεγάλη (τουλάχιστον 17”) οθόνη αφής.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έχει τη δυνατότητα ανταλλαγής υγρού / αερίου μέσα από την κασέτα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έχει τη δυνατότητα εισαγωγής / αφαίρεσης σιλικόνης.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έχει τη δυνατότητα χρήσης πνευματικών ψαλιδιών.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cstheme="minorHAnsi"/>
        </w:rPr>
      </w:pPr>
      <w:r w:rsidRPr="0076472E">
        <w:rPr>
          <w:rFonts w:cstheme="minorHAnsi"/>
        </w:rPr>
        <w:t>Να έχει τη δυνατότητα χρήσης διαθερμίας.</w:t>
      </w:r>
    </w:p>
    <w:p w:rsidR="00E676B2" w:rsidRPr="0076472E" w:rsidRDefault="00E676B2" w:rsidP="00E676B2">
      <w:pPr>
        <w:keepLines/>
        <w:numPr>
          <w:ilvl w:val="0"/>
          <w:numId w:val="2"/>
        </w:numPr>
        <w:spacing w:after="120" w:line="240" w:lineRule="auto"/>
        <w:jc w:val="both"/>
        <w:rPr>
          <w:rFonts w:cstheme="minorHAnsi"/>
        </w:rPr>
      </w:pPr>
      <w:r w:rsidRPr="0076472E">
        <w:rPr>
          <w:rFonts w:cstheme="minorHAnsi"/>
        </w:rPr>
        <w:t xml:space="preserve">Να διαθέτει ενσωματωμένο μοντέρνο και  εύχρηστο </w:t>
      </w:r>
      <w:proofErr w:type="spellStart"/>
      <w:r w:rsidRPr="0076472E">
        <w:rPr>
          <w:rFonts w:cstheme="minorHAnsi"/>
        </w:rPr>
        <w:t>Laser</w:t>
      </w:r>
      <w:proofErr w:type="spellEnd"/>
      <w:r w:rsidRPr="0076472E">
        <w:rPr>
          <w:rFonts w:cstheme="minorHAnsi"/>
        </w:rPr>
        <w:t xml:space="preserve"> </w:t>
      </w:r>
      <w:proofErr w:type="spellStart"/>
      <w:r w:rsidRPr="0076472E">
        <w:rPr>
          <w:rFonts w:cstheme="minorHAnsi"/>
        </w:rPr>
        <w:t>φωτοπηξίας</w:t>
      </w:r>
      <w:proofErr w:type="spellEnd"/>
      <w:r w:rsidRPr="0076472E">
        <w:rPr>
          <w:rFonts w:cstheme="minorHAnsi"/>
        </w:rPr>
        <w:t xml:space="preserve">. Όλες οι λειτουργίες και ρυθμίσεις του να προβάλλονται στην κεντρική οθόνη του συστήματος,  πάνω στην οποία ειδικά  μηνύματα να καθοδηγούν τον χρήστη για την σύνδεση των διαφορών εξαρτημάτων. </w:t>
      </w:r>
    </w:p>
    <w:p w:rsidR="00E676B2" w:rsidRPr="0076472E" w:rsidRDefault="00E676B2" w:rsidP="00E676B2">
      <w:pPr>
        <w:pStyle w:val="a5"/>
        <w:keepLines/>
        <w:numPr>
          <w:ilvl w:val="0"/>
          <w:numId w:val="2"/>
        </w:numPr>
        <w:tabs>
          <w:tab w:val="clear" w:pos="4153"/>
          <w:tab w:val="clear" w:pos="8306"/>
        </w:tabs>
        <w:spacing w:after="120"/>
        <w:jc w:val="both"/>
        <w:rPr>
          <w:rFonts w:asciiTheme="minorHAnsi" w:eastAsia="Batang" w:hAnsiTheme="minorHAnsi" w:cstheme="minorHAnsi"/>
          <w:sz w:val="22"/>
          <w:szCs w:val="22"/>
          <w:lang w:val="el-GR" w:eastAsia="ko-KR"/>
        </w:rPr>
      </w:pPr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 xml:space="preserve">Το μηχάνημα να διαθέτει πλήρως προγραμματιζόμενο </w:t>
      </w:r>
      <w:proofErr w:type="spellStart"/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>ποδοδιακόπτη</w:t>
      </w:r>
      <w:proofErr w:type="spellEnd"/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>.</w:t>
      </w:r>
    </w:p>
    <w:p w:rsidR="00E676B2" w:rsidRPr="0076472E" w:rsidRDefault="00E676B2" w:rsidP="00E676B2">
      <w:pPr>
        <w:pStyle w:val="a5"/>
        <w:keepLines/>
        <w:numPr>
          <w:ilvl w:val="0"/>
          <w:numId w:val="2"/>
        </w:numPr>
        <w:tabs>
          <w:tab w:val="clear" w:pos="4153"/>
          <w:tab w:val="clear" w:pos="8306"/>
        </w:tabs>
        <w:spacing w:after="120"/>
        <w:jc w:val="both"/>
        <w:rPr>
          <w:rFonts w:asciiTheme="minorHAnsi" w:eastAsia="Batang" w:hAnsiTheme="minorHAnsi" w:cstheme="minorHAnsi"/>
          <w:sz w:val="22"/>
          <w:szCs w:val="22"/>
          <w:lang w:val="el-GR" w:eastAsia="ko-KR"/>
        </w:rPr>
      </w:pPr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 xml:space="preserve">Το μηχάνημα να έχει την δυνατότητα πραγματοποίησης συνδυασμένης χειρουργικής επέμβασης καταρράκτη και </w:t>
      </w:r>
      <w:proofErr w:type="spellStart"/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>βιτρεκτομής</w:t>
      </w:r>
      <w:proofErr w:type="spellEnd"/>
      <w:r w:rsidRPr="0076472E">
        <w:rPr>
          <w:rFonts w:asciiTheme="minorHAnsi" w:eastAsia="Batang" w:hAnsiTheme="minorHAnsi" w:cstheme="minorHAnsi"/>
          <w:sz w:val="22"/>
          <w:szCs w:val="22"/>
          <w:lang w:val="el-GR" w:eastAsia="ko-KR"/>
        </w:rPr>
        <w:t>, με την χρήση μίας μόνο κασέτας για ένα ασθενή.</w:t>
      </w:r>
    </w:p>
    <w:p w:rsidR="00E676B2" w:rsidRPr="00EB2CE4" w:rsidRDefault="00E676B2" w:rsidP="00E676B2">
      <w:pPr>
        <w:numPr>
          <w:ilvl w:val="0"/>
          <w:numId w:val="2"/>
        </w:numPr>
        <w:shd w:val="clear" w:color="auto" w:fill="FFFFFF"/>
        <w:tabs>
          <w:tab w:val="left" w:pos="1790"/>
        </w:tabs>
        <w:spacing w:after="0" w:line="288" w:lineRule="exact"/>
        <w:jc w:val="both"/>
        <w:rPr>
          <w:rFonts w:cstheme="minorHAnsi"/>
          <w:color w:val="000000"/>
          <w:spacing w:val="-1"/>
        </w:rPr>
      </w:pPr>
      <w:r w:rsidRPr="0076472E">
        <w:rPr>
          <w:rFonts w:cstheme="minorHAnsi"/>
          <w:color w:val="000000"/>
          <w:spacing w:val="-1"/>
        </w:rPr>
        <w:t>Να παρέχεται συντήρηση των μηχανημάτων με διακριβωμένα όργανα και να πιστοποιείται η συντήρηση με έκδοση αναφοράς (</w:t>
      </w:r>
      <w:proofErr w:type="spellStart"/>
      <w:r w:rsidRPr="0076472E">
        <w:rPr>
          <w:rFonts w:cstheme="minorHAnsi"/>
          <w:color w:val="000000"/>
          <w:spacing w:val="-1"/>
        </w:rPr>
        <w:t>report</w:t>
      </w:r>
      <w:proofErr w:type="spellEnd"/>
      <w:r w:rsidRPr="0076472E">
        <w:rPr>
          <w:rFonts w:cstheme="minorHAnsi"/>
          <w:color w:val="000000"/>
          <w:spacing w:val="-1"/>
        </w:rPr>
        <w:t>) σύμφωνα με την κοινοτική οδηγία  IEC 62353 – ED 1.0 B2007.</w:t>
      </w:r>
    </w:p>
    <w:p w:rsidR="00EB2CE4" w:rsidRPr="00EB2CE4" w:rsidRDefault="00EB2CE4" w:rsidP="00EB2CE4">
      <w:pPr>
        <w:shd w:val="clear" w:color="auto" w:fill="FFFFFF"/>
        <w:tabs>
          <w:tab w:val="left" w:pos="1790"/>
        </w:tabs>
        <w:spacing w:after="0" w:line="288" w:lineRule="exact"/>
        <w:ind w:left="720"/>
        <w:jc w:val="both"/>
        <w:rPr>
          <w:rFonts w:cstheme="minorHAnsi"/>
          <w:color w:val="000000"/>
          <w:spacing w:val="-1"/>
        </w:rPr>
      </w:pPr>
    </w:p>
    <w:p w:rsidR="00E676B2" w:rsidRPr="0076472E" w:rsidRDefault="00E676B2" w:rsidP="00E676B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b/>
          <w:sz w:val="22"/>
          <w:szCs w:val="22"/>
        </w:rPr>
        <w:t>Β)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472E">
        <w:rPr>
          <w:rFonts w:asciiTheme="minorHAnsi" w:hAnsiTheme="minorHAnsi" w:cstheme="minorHAnsi"/>
          <w:b/>
          <w:bCs/>
          <w:sz w:val="22"/>
          <w:szCs w:val="22"/>
        </w:rPr>
        <w:t>ΤΕΧΝΙΚΕΣ ΠΡΟΔΙΑΓΡΑΦΕΣ ΟΦΘΑΛΜΟΛΟΓΙΚΟΥ ΧΕΙΡΟΥΡΓΙΚΟΥ ΜΙΚΡΟΣΚΟΠΙΟΥ ΜΕ 3-</w:t>
      </w:r>
      <w:r w:rsidRPr="0076472E">
        <w:rPr>
          <w:rFonts w:asciiTheme="minorHAnsi" w:hAnsiTheme="minorHAnsi" w:cstheme="minorHAnsi"/>
          <w:b/>
          <w:bCs/>
          <w:sz w:val="22"/>
          <w:szCs w:val="22"/>
          <w:lang w:val="en-US"/>
        </w:rPr>
        <w:t>D</w:t>
      </w:r>
      <w:r w:rsidRPr="0076472E">
        <w:rPr>
          <w:rFonts w:asciiTheme="minorHAnsi" w:hAnsiTheme="minorHAnsi" w:cstheme="minorHAnsi"/>
          <w:b/>
          <w:bCs/>
          <w:sz w:val="22"/>
          <w:szCs w:val="22"/>
        </w:rPr>
        <w:t xml:space="preserve"> ΣΤΕΡΕΟΣΚΟΠΙΚΗ ΣΥΓΧΕΙΡΟΥΡΓΗΣΗ</w:t>
      </w:r>
    </w:p>
    <w:p w:rsidR="00E676B2" w:rsidRPr="0076472E" w:rsidRDefault="00E676B2" w:rsidP="00E676B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είναι πλήρες, σύγχρονης τεχνολογίας, κατάλληλο για όλες τις χειρουργικές οφθαλμολογικές επεμβάσεις. 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διαθέτει οπτικό σύστημα ποιοτικής απόδοσης εικόνας και βάθους πεδίου χωρίς τη χρήση οπτικών ινών. 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>Να έχει ομοαξονικό φωτισμό ο οποίος θα παράγεται μόνο από μια πηγή και θα διαθέτει μεγάλο εύρος ρόδινης ανταύγειας (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red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reflex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) χειρουργού –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συνχειρουργού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>,  επιφάνειας τουλάχιστον 1500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mm</w:t>
      </w:r>
      <w:r w:rsidRPr="0076472E">
        <w:rPr>
          <w:rFonts w:asciiTheme="minorHAnsi" w:hAnsiTheme="minorHAnsi" w:cstheme="minorHAnsi"/>
          <w:sz w:val="22"/>
          <w:szCs w:val="22"/>
        </w:rPr>
        <w:t>² η οποία θα δημιουργείται από τρία διαφορετικά οπτικά μονοπάτια προσφέροντας ποιοτικό φωτισμό χειρουργικού πεδίου.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Η πηγή φωτισμού να είναι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LED</w:t>
      </w:r>
      <w:r w:rsidRPr="0076472E">
        <w:rPr>
          <w:rFonts w:asciiTheme="minorHAnsi" w:hAnsiTheme="minorHAnsi" w:cstheme="minorHAnsi"/>
          <w:sz w:val="22"/>
          <w:szCs w:val="22"/>
        </w:rPr>
        <w:t xml:space="preserve"> και να διαθέτει μεγάλη διάρκεια ζωής.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  <w:lang w:val="en-US"/>
        </w:rPr>
        <w:t>N</w:t>
      </w:r>
      <w:r w:rsidRPr="0076472E">
        <w:rPr>
          <w:rFonts w:asciiTheme="minorHAnsi" w:hAnsiTheme="minorHAnsi" w:cstheme="minorHAnsi"/>
          <w:sz w:val="22"/>
          <w:szCs w:val="22"/>
        </w:rPr>
        <w:t>α φέρει αντικειμενικό φακό με εστιακή απόσταση 200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mm</w:t>
      </w:r>
      <w:r w:rsidRPr="0076472E">
        <w:rPr>
          <w:rFonts w:asciiTheme="minorHAnsi" w:hAnsiTheme="minorHAnsi" w:cstheme="minorHAnsi"/>
          <w:sz w:val="22"/>
          <w:szCs w:val="22"/>
        </w:rPr>
        <w:t xml:space="preserve"> ή 175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mm</w:t>
      </w:r>
      <w:r w:rsidRPr="0076472E">
        <w:rPr>
          <w:rFonts w:asciiTheme="minorHAnsi" w:hAnsiTheme="minorHAnsi" w:cstheme="minorHAnsi"/>
          <w:sz w:val="22"/>
          <w:szCs w:val="22"/>
        </w:rPr>
        <w:t xml:space="preserve"> και να διαθέτει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ανακλινόμενο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προσοφθάλμιο σωλήνα 0-215</w:t>
      </w:r>
      <w:r w:rsidRPr="0076472E">
        <w:rPr>
          <w:rFonts w:asciiTheme="minorHAnsi" w:hAnsiTheme="minorHAnsi" w:cstheme="minorHAnsi"/>
          <w:sz w:val="22"/>
          <w:szCs w:val="22"/>
        </w:rPr>
        <w:sym w:font="Symbol" w:char="F0B0"/>
      </w:r>
      <w:r w:rsidRPr="0076472E">
        <w:rPr>
          <w:rFonts w:asciiTheme="minorHAnsi" w:hAnsiTheme="minorHAnsi" w:cstheme="minorHAnsi"/>
          <w:sz w:val="22"/>
          <w:szCs w:val="22"/>
        </w:rPr>
        <w:t xml:space="preserve"> ρυθμιζόμενο κατ’ επιλογή.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lastRenderedPageBreak/>
        <w:t xml:space="preserve">Να διαθέτει σύστημα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συγχειρουργού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με πραγματική 3-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D</w:t>
      </w:r>
      <w:r w:rsidRPr="0076472E">
        <w:rPr>
          <w:rFonts w:asciiTheme="minorHAnsi" w:hAnsiTheme="minorHAnsi" w:cstheme="minorHAnsi"/>
          <w:sz w:val="22"/>
          <w:szCs w:val="22"/>
        </w:rPr>
        <w:t xml:space="preserve"> στερεοσκοπική όραση  με ανεξάρτητο τύμπανο πέντε μεγεθύνσεων,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ανακλινόμενο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προσοφθάλμιο σωλήνα 0-215</w:t>
      </w:r>
      <w:r w:rsidRPr="0076472E">
        <w:rPr>
          <w:rFonts w:asciiTheme="minorHAnsi" w:hAnsiTheme="minorHAnsi" w:cstheme="minorHAnsi"/>
          <w:sz w:val="22"/>
          <w:szCs w:val="22"/>
        </w:rPr>
        <w:sym w:font="Symbol" w:char="F0B0"/>
      </w:r>
      <w:r w:rsidRPr="0076472E">
        <w:rPr>
          <w:rFonts w:asciiTheme="minorHAnsi" w:hAnsiTheme="minorHAnsi" w:cstheme="minorHAnsi"/>
          <w:sz w:val="22"/>
          <w:szCs w:val="22"/>
        </w:rPr>
        <w:t>, προσοφθάλμια 10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x</w:t>
      </w:r>
      <w:r w:rsidRPr="0076472E">
        <w:rPr>
          <w:rFonts w:asciiTheme="minorHAnsi" w:hAnsiTheme="minorHAnsi" w:cstheme="minorHAnsi"/>
          <w:sz w:val="22"/>
          <w:szCs w:val="22"/>
        </w:rPr>
        <w:t xml:space="preserve">και συνεχή ρύθμιση της αμετρωπίας καθώς και της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διακορικής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απόστασης του. Το σύστημα το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συγχειρουργού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να μην κόβει καθόλου φωτισμό από τον κύριο χειρουργό ενώ να μπορεί να περιστρέφεται κατά 180</w:t>
      </w:r>
      <w:r w:rsidRPr="0076472E">
        <w:rPr>
          <w:rFonts w:asciiTheme="minorHAnsi" w:hAnsiTheme="minorHAnsi" w:cstheme="minorHAnsi"/>
          <w:sz w:val="22"/>
          <w:szCs w:val="22"/>
        </w:rPr>
        <w:sym w:font="Symbol" w:char="F0B0"/>
      </w:r>
      <w:r w:rsidRPr="0076472E">
        <w:rPr>
          <w:rFonts w:asciiTheme="minorHAnsi" w:hAnsiTheme="minorHAnsi" w:cstheme="minorHAnsi"/>
          <w:sz w:val="22"/>
          <w:szCs w:val="22"/>
        </w:rPr>
        <w:t xml:space="preserve"> από αυτόν.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διαθέτει έγχρωμη οθόνη αφής, τοποθετημένη σε σημείο που να προσφέρει στο χειρουργό άμεση πληροφόρηση των ρυθμίσεων του μικροσκοπίου όπως εστίαση, μεγέθυνση, κατάσταση φωτισμού και άλλων κατά την διάρκεια της επέμβασης. 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διαθέτει δεύτερη έγχρωμη οθόνη αφής, αναρτημένη στη βάση του μικροσκοπίου με δυνατότητα περιστροφής. Μέσω της οθόνης να παρέχεται η δυνατότητα πλήρους ρύθμισης του μικροσκοπίου καθώς και η αποθήκευση όλων των χαρακτηριστικών (πχ εστίαση, φωτισμός ταχύτητες μεγέθυνσης εστίασης, Χ-Υ, και άλλων) για τουλάχιστον  200 διαφορετικούς χρήστες για άμεση εκκίνηση του μικροσκοπίου. Όλες οι ρυθμίσεις των χρηστών να μπορούν να αποθηκευτούν σε εξωτερικό μέσο αποθήκευσης μέσω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USB</w:t>
      </w:r>
      <w:r w:rsidRPr="0076472E">
        <w:rPr>
          <w:rFonts w:asciiTheme="minorHAnsi" w:hAnsiTheme="minorHAnsi" w:cstheme="minorHAnsi"/>
          <w:sz w:val="22"/>
          <w:szCs w:val="22"/>
        </w:rPr>
        <w:t xml:space="preserve"> ώστε είτε να φορτωθούν ξανά στο μέλλον στο ίδιο μικροσκόπιο είτε να μεταφερθούν σε κάποιο νέο.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Η οθόνη να δύναται να προβάλει την χειρουργική επέμβαση μέσω σύνδεσης με κάμερα καταγραφής και να προσφέρει τη δυνατότητα γρήγορης και άμεσης καταγραφής της χειρουργικής επέμβασης σε εξωτερικό μέσω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USB</w:t>
      </w:r>
      <w:r w:rsidRPr="0076472E">
        <w:rPr>
          <w:rFonts w:asciiTheme="minorHAnsi" w:hAnsiTheme="minorHAnsi" w:cstheme="minorHAnsi"/>
          <w:sz w:val="22"/>
          <w:szCs w:val="22"/>
        </w:rPr>
        <w:t xml:space="preserve"> χωρίς την ανάγκη χρήσης πρόσθετου καταγραφικού.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συνοδεύεται από κάμερα υψηλής ανάλυσης για την καταγραφή των χειρουργικών επεμβάσεων.  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διαθέτει αδιάβροχο, ασύρματο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ποδοδιακόπτη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16 διαφορετικών λειτουργιών τουλάχιστον και  ο οποίος θα λειτουργεί με μπαταρίες ιόντων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λιθίου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και θα φορτίζει επαγωγικά απλά με την τοποθέτηση του στην ειδική θέση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472E">
        <w:rPr>
          <w:rFonts w:asciiTheme="minorHAnsi" w:hAnsiTheme="minorHAnsi" w:cstheme="minorHAnsi"/>
          <w:sz w:val="22"/>
          <w:szCs w:val="22"/>
        </w:rPr>
        <w:t xml:space="preserve">χωρίς τη χρήση καλωδίου. 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>Να συνοδεύεται από χειροκίνητο ή αυτόματο σύστημα αναστροφέα ειδώλου και σύστημα μεταβαλλόμενης εστίασης και απεικόνισης βυθού για επεμβάσεις οπισθίου ημιμορίου.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έχει τη δυνατότητα μεταβολής της έντασης του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r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light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reflex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σύμφωνα με τις ανάγκες του χειρουργού και τις απαιτήσεις του περιστατικού.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έχει τη δυνατότητα ρύθμισης με ακρίβεια τόσο του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red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reflex</w:t>
      </w:r>
      <w:r w:rsidRPr="0076472E">
        <w:rPr>
          <w:rFonts w:asciiTheme="minorHAnsi" w:hAnsiTheme="minorHAnsi" w:cstheme="minorHAnsi"/>
          <w:sz w:val="22"/>
          <w:szCs w:val="22"/>
        </w:rPr>
        <w:t xml:space="preserve"> όσο και του πλάγιου φωτισμού(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oblique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illumination</w:t>
      </w:r>
      <w:r w:rsidRPr="0076472E">
        <w:rPr>
          <w:rFonts w:asciiTheme="minorHAnsi" w:hAnsiTheme="minorHAnsi" w:cstheme="minorHAnsi"/>
          <w:sz w:val="22"/>
          <w:szCs w:val="22"/>
        </w:rPr>
        <w:t xml:space="preserve">) ώστε να επιτυγχάνεται η κατάλληλη αντίθεση της εικόνας με το απαραίτητο ποσοστό ρόδινης ανταύγειας. Επιπλέον να δύναται να απενεργοποιείται το </w:t>
      </w:r>
      <w:r w:rsidRPr="0076472E">
        <w:rPr>
          <w:rFonts w:asciiTheme="minorHAnsi" w:hAnsiTheme="minorHAnsi" w:cstheme="minorHAnsi"/>
          <w:sz w:val="22"/>
          <w:szCs w:val="22"/>
          <w:lang w:val="en-US"/>
        </w:rPr>
        <w:t>r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light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reflex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με ταυτόχρονη απομάκρυνση όλων των ανακλαστικών μέσων από την οπτική οδό του χειρουργού για καλύτερη απόδοση σε χρήση στον αμφιβληστροειδή.</w:t>
      </w:r>
    </w:p>
    <w:p w:rsidR="00E676B2" w:rsidRPr="0076472E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 xml:space="preserve">Να φέρει βάση προσαρμογής συστημάτων </w:t>
      </w:r>
      <w:proofErr w:type="spellStart"/>
      <w:r w:rsidRPr="0076472E">
        <w:rPr>
          <w:rFonts w:asciiTheme="minorHAnsi" w:hAnsiTheme="minorHAnsi" w:cstheme="minorHAnsi"/>
          <w:sz w:val="22"/>
          <w:szCs w:val="22"/>
        </w:rPr>
        <w:t>βιτρεκτομής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6472E">
        <w:rPr>
          <w:rFonts w:asciiTheme="minorHAnsi" w:hAnsiTheme="minorHAnsi" w:cstheme="minorHAnsi"/>
          <w:sz w:val="22"/>
          <w:szCs w:val="22"/>
          <w:lang w:val="en-US"/>
        </w:rPr>
        <w:t>widefield</w:t>
      </w:r>
      <w:proofErr w:type="spellEnd"/>
      <w:r w:rsidRPr="0076472E">
        <w:rPr>
          <w:rFonts w:asciiTheme="minorHAnsi" w:hAnsiTheme="minorHAnsi" w:cstheme="minorHAnsi"/>
          <w:sz w:val="22"/>
          <w:szCs w:val="22"/>
        </w:rPr>
        <w:t>.</w:t>
      </w:r>
    </w:p>
    <w:p w:rsidR="00E676B2" w:rsidRDefault="00E676B2" w:rsidP="00E676B2">
      <w:pPr>
        <w:pStyle w:val="Default"/>
        <w:numPr>
          <w:ilvl w:val="0"/>
          <w:numId w:val="3"/>
        </w:numPr>
        <w:spacing w:after="120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sz w:val="22"/>
          <w:szCs w:val="22"/>
        </w:rPr>
        <w:t>Να έχει τη δυνατότητα ασύρματης επικοινωνίας με σύστημα φακοθρυψίας, κατά προτίμηση του ιδίου οίκου, ώστε να προβάλλεται ζωντανή απεικόνιση της χειρουργικής επέμβασης από εσωτερική ή εξωτερική κάμερα στο ενσωματωμένο μόνιτορ με ταυτόχρονη υπέρθεση των στοιχείων και ρυθμίσεων του συστήματος φακοθρυψίας στο ζωντανό βίντεο.</w:t>
      </w:r>
    </w:p>
    <w:p w:rsidR="00E676B2" w:rsidRPr="00E676B2" w:rsidRDefault="00E676B2" w:rsidP="00E676B2">
      <w:pPr>
        <w:rPr>
          <w:rFonts w:ascii="Arial" w:hAnsi="Arial" w:cs="Arial"/>
          <w:b/>
          <w:sz w:val="28"/>
          <w:szCs w:val="28"/>
        </w:rPr>
      </w:pPr>
    </w:p>
    <w:sectPr w:rsidR="00E676B2" w:rsidRPr="00E676B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1C23D58"/>
    <w:multiLevelType w:val="hybridMultilevel"/>
    <w:tmpl w:val="1D64C8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71077E"/>
    <w:multiLevelType w:val="hybridMultilevel"/>
    <w:tmpl w:val="5268DD5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76B2"/>
    <w:rsid w:val="00000734"/>
    <w:rsid w:val="00000B4E"/>
    <w:rsid w:val="00000DDE"/>
    <w:rsid w:val="000023C2"/>
    <w:rsid w:val="00003237"/>
    <w:rsid w:val="000053AA"/>
    <w:rsid w:val="00007C13"/>
    <w:rsid w:val="00010241"/>
    <w:rsid w:val="000126D2"/>
    <w:rsid w:val="000156FF"/>
    <w:rsid w:val="000165FB"/>
    <w:rsid w:val="00020F27"/>
    <w:rsid w:val="00021837"/>
    <w:rsid w:val="00022AE7"/>
    <w:rsid w:val="000247A3"/>
    <w:rsid w:val="000251B8"/>
    <w:rsid w:val="0002771D"/>
    <w:rsid w:val="00030C58"/>
    <w:rsid w:val="00032AD0"/>
    <w:rsid w:val="00033147"/>
    <w:rsid w:val="00037151"/>
    <w:rsid w:val="0004075F"/>
    <w:rsid w:val="0004092C"/>
    <w:rsid w:val="00040971"/>
    <w:rsid w:val="000417E3"/>
    <w:rsid w:val="000428C4"/>
    <w:rsid w:val="000470C2"/>
    <w:rsid w:val="00050C2B"/>
    <w:rsid w:val="00051952"/>
    <w:rsid w:val="00052959"/>
    <w:rsid w:val="00052C77"/>
    <w:rsid w:val="000544CC"/>
    <w:rsid w:val="00054D08"/>
    <w:rsid w:val="000557EA"/>
    <w:rsid w:val="00056CE4"/>
    <w:rsid w:val="0005742A"/>
    <w:rsid w:val="00060EAE"/>
    <w:rsid w:val="00061300"/>
    <w:rsid w:val="000623C0"/>
    <w:rsid w:val="00062A8E"/>
    <w:rsid w:val="00062C8A"/>
    <w:rsid w:val="000661D6"/>
    <w:rsid w:val="00067675"/>
    <w:rsid w:val="000715AB"/>
    <w:rsid w:val="00072D85"/>
    <w:rsid w:val="00073397"/>
    <w:rsid w:val="000733BB"/>
    <w:rsid w:val="000738CF"/>
    <w:rsid w:val="00074509"/>
    <w:rsid w:val="0007659F"/>
    <w:rsid w:val="00082254"/>
    <w:rsid w:val="0008395B"/>
    <w:rsid w:val="0008550B"/>
    <w:rsid w:val="00086F0F"/>
    <w:rsid w:val="00087A7A"/>
    <w:rsid w:val="00093A22"/>
    <w:rsid w:val="00094707"/>
    <w:rsid w:val="00096A19"/>
    <w:rsid w:val="00096FE2"/>
    <w:rsid w:val="000A258F"/>
    <w:rsid w:val="000A44BA"/>
    <w:rsid w:val="000A6171"/>
    <w:rsid w:val="000A739D"/>
    <w:rsid w:val="000A7966"/>
    <w:rsid w:val="000B0424"/>
    <w:rsid w:val="000B04AA"/>
    <w:rsid w:val="000B073D"/>
    <w:rsid w:val="000B1C90"/>
    <w:rsid w:val="000B2583"/>
    <w:rsid w:val="000B37BC"/>
    <w:rsid w:val="000B6C62"/>
    <w:rsid w:val="000B6F13"/>
    <w:rsid w:val="000C0408"/>
    <w:rsid w:val="000C0C0D"/>
    <w:rsid w:val="000C610C"/>
    <w:rsid w:val="000C6EA6"/>
    <w:rsid w:val="000C7294"/>
    <w:rsid w:val="000D0733"/>
    <w:rsid w:val="000D204B"/>
    <w:rsid w:val="000D4A2A"/>
    <w:rsid w:val="000D5A8F"/>
    <w:rsid w:val="000E05D8"/>
    <w:rsid w:val="000E267D"/>
    <w:rsid w:val="000E360D"/>
    <w:rsid w:val="000E3B26"/>
    <w:rsid w:val="000E3FDD"/>
    <w:rsid w:val="000E4E20"/>
    <w:rsid w:val="000E5A04"/>
    <w:rsid w:val="000E6CBD"/>
    <w:rsid w:val="000E6FEA"/>
    <w:rsid w:val="000E7ABD"/>
    <w:rsid w:val="000F0BCD"/>
    <w:rsid w:val="000F1070"/>
    <w:rsid w:val="000F10BF"/>
    <w:rsid w:val="000F368A"/>
    <w:rsid w:val="000F3C88"/>
    <w:rsid w:val="000F52CF"/>
    <w:rsid w:val="000F531E"/>
    <w:rsid w:val="000F576B"/>
    <w:rsid w:val="000F67B3"/>
    <w:rsid w:val="0010033F"/>
    <w:rsid w:val="00101069"/>
    <w:rsid w:val="00101550"/>
    <w:rsid w:val="0010164B"/>
    <w:rsid w:val="00102506"/>
    <w:rsid w:val="0010276E"/>
    <w:rsid w:val="00102FAE"/>
    <w:rsid w:val="0010309F"/>
    <w:rsid w:val="00103DC4"/>
    <w:rsid w:val="00105599"/>
    <w:rsid w:val="00110816"/>
    <w:rsid w:val="00111BF0"/>
    <w:rsid w:val="00111F7D"/>
    <w:rsid w:val="00114721"/>
    <w:rsid w:val="0011484D"/>
    <w:rsid w:val="0011493F"/>
    <w:rsid w:val="00115699"/>
    <w:rsid w:val="00115780"/>
    <w:rsid w:val="0012392B"/>
    <w:rsid w:val="001251F5"/>
    <w:rsid w:val="001259F5"/>
    <w:rsid w:val="001269FE"/>
    <w:rsid w:val="00127475"/>
    <w:rsid w:val="0012773A"/>
    <w:rsid w:val="00130225"/>
    <w:rsid w:val="00131134"/>
    <w:rsid w:val="001316F6"/>
    <w:rsid w:val="00134724"/>
    <w:rsid w:val="00135E19"/>
    <w:rsid w:val="0013646E"/>
    <w:rsid w:val="001405AB"/>
    <w:rsid w:val="00142AF6"/>
    <w:rsid w:val="0014326D"/>
    <w:rsid w:val="001437E1"/>
    <w:rsid w:val="00143863"/>
    <w:rsid w:val="00145DF8"/>
    <w:rsid w:val="00147912"/>
    <w:rsid w:val="00153B26"/>
    <w:rsid w:val="00153BC0"/>
    <w:rsid w:val="00154C0C"/>
    <w:rsid w:val="00154F6B"/>
    <w:rsid w:val="001558C2"/>
    <w:rsid w:val="00157120"/>
    <w:rsid w:val="001572B1"/>
    <w:rsid w:val="00163419"/>
    <w:rsid w:val="00165D9B"/>
    <w:rsid w:val="00171432"/>
    <w:rsid w:val="00172603"/>
    <w:rsid w:val="001757A1"/>
    <w:rsid w:val="00176339"/>
    <w:rsid w:val="001771CA"/>
    <w:rsid w:val="00177626"/>
    <w:rsid w:val="00177F64"/>
    <w:rsid w:val="001827DC"/>
    <w:rsid w:val="00183799"/>
    <w:rsid w:val="0018445D"/>
    <w:rsid w:val="0018684E"/>
    <w:rsid w:val="00187CF9"/>
    <w:rsid w:val="00190132"/>
    <w:rsid w:val="001905A0"/>
    <w:rsid w:val="00192457"/>
    <w:rsid w:val="00193BB0"/>
    <w:rsid w:val="00193C49"/>
    <w:rsid w:val="00195571"/>
    <w:rsid w:val="00195A3B"/>
    <w:rsid w:val="0019633B"/>
    <w:rsid w:val="00196496"/>
    <w:rsid w:val="00196C8A"/>
    <w:rsid w:val="0019775E"/>
    <w:rsid w:val="001A0580"/>
    <w:rsid w:val="001A11F6"/>
    <w:rsid w:val="001A2A70"/>
    <w:rsid w:val="001A3EF3"/>
    <w:rsid w:val="001A7E6E"/>
    <w:rsid w:val="001B3F7C"/>
    <w:rsid w:val="001B43CF"/>
    <w:rsid w:val="001B623E"/>
    <w:rsid w:val="001B6CDC"/>
    <w:rsid w:val="001B7147"/>
    <w:rsid w:val="001B7731"/>
    <w:rsid w:val="001B7D76"/>
    <w:rsid w:val="001C0A50"/>
    <w:rsid w:val="001C0BE7"/>
    <w:rsid w:val="001C2082"/>
    <w:rsid w:val="001C3A0B"/>
    <w:rsid w:val="001C5D03"/>
    <w:rsid w:val="001C649C"/>
    <w:rsid w:val="001C77C9"/>
    <w:rsid w:val="001D02EF"/>
    <w:rsid w:val="001D167B"/>
    <w:rsid w:val="001D2280"/>
    <w:rsid w:val="001D324A"/>
    <w:rsid w:val="001D4009"/>
    <w:rsid w:val="001D53D3"/>
    <w:rsid w:val="001D598A"/>
    <w:rsid w:val="001D59DB"/>
    <w:rsid w:val="001D6E97"/>
    <w:rsid w:val="001E23A2"/>
    <w:rsid w:val="001E5559"/>
    <w:rsid w:val="001E57E8"/>
    <w:rsid w:val="001E7453"/>
    <w:rsid w:val="001E7922"/>
    <w:rsid w:val="001F3B2F"/>
    <w:rsid w:val="001F541F"/>
    <w:rsid w:val="001F5FA6"/>
    <w:rsid w:val="001F64F0"/>
    <w:rsid w:val="001F6EC0"/>
    <w:rsid w:val="00204F2B"/>
    <w:rsid w:val="00210BF9"/>
    <w:rsid w:val="00212E29"/>
    <w:rsid w:val="00213D82"/>
    <w:rsid w:val="00216A4D"/>
    <w:rsid w:val="0022016D"/>
    <w:rsid w:val="00220302"/>
    <w:rsid w:val="002208B5"/>
    <w:rsid w:val="00220A9B"/>
    <w:rsid w:val="002222BB"/>
    <w:rsid w:val="002233F9"/>
    <w:rsid w:val="00224B6B"/>
    <w:rsid w:val="002263B9"/>
    <w:rsid w:val="00226A03"/>
    <w:rsid w:val="00230A93"/>
    <w:rsid w:val="00231050"/>
    <w:rsid w:val="00233550"/>
    <w:rsid w:val="002348E1"/>
    <w:rsid w:val="002352B9"/>
    <w:rsid w:val="0023657D"/>
    <w:rsid w:val="002373C6"/>
    <w:rsid w:val="00237841"/>
    <w:rsid w:val="00244358"/>
    <w:rsid w:val="00244A45"/>
    <w:rsid w:val="0024526B"/>
    <w:rsid w:val="0024579E"/>
    <w:rsid w:val="00246A0B"/>
    <w:rsid w:val="00246E10"/>
    <w:rsid w:val="00247CDA"/>
    <w:rsid w:val="00247D56"/>
    <w:rsid w:val="0025060C"/>
    <w:rsid w:val="0025234D"/>
    <w:rsid w:val="00255C84"/>
    <w:rsid w:val="00262215"/>
    <w:rsid w:val="00262A70"/>
    <w:rsid w:val="00267471"/>
    <w:rsid w:val="0026769D"/>
    <w:rsid w:val="00270B01"/>
    <w:rsid w:val="00271D8D"/>
    <w:rsid w:val="00272EF8"/>
    <w:rsid w:val="00273650"/>
    <w:rsid w:val="00273FE9"/>
    <w:rsid w:val="002761F6"/>
    <w:rsid w:val="00276EA8"/>
    <w:rsid w:val="00280D59"/>
    <w:rsid w:val="002846C7"/>
    <w:rsid w:val="00285073"/>
    <w:rsid w:val="00287C71"/>
    <w:rsid w:val="002903E5"/>
    <w:rsid w:val="002919FD"/>
    <w:rsid w:val="0029421C"/>
    <w:rsid w:val="00294374"/>
    <w:rsid w:val="00294D03"/>
    <w:rsid w:val="00295C7C"/>
    <w:rsid w:val="002978FE"/>
    <w:rsid w:val="002A06CB"/>
    <w:rsid w:val="002A15F6"/>
    <w:rsid w:val="002A2307"/>
    <w:rsid w:val="002A2476"/>
    <w:rsid w:val="002A6AC3"/>
    <w:rsid w:val="002B0999"/>
    <w:rsid w:val="002B1B13"/>
    <w:rsid w:val="002B63B7"/>
    <w:rsid w:val="002C0215"/>
    <w:rsid w:val="002C0566"/>
    <w:rsid w:val="002C14E3"/>
    <w:rsid w:val="002C1DAF"/>
    <w:rsid w:val="002C202B"/>
    <w:rsid w:val="002C2958"/>
    <w:rsid w:val="002C3D17"/>
    <w:rsid w:val="002C4125"/>
    <w:rsid w:val="002C51EF"/>
    <w:rsid w:val="002C5A6C"/>
    <w:rsid w:val="002C5CA1"/>
    <w:rsid w:val="002D0987"/>
    <w:rsid w:val="002D3547"/>
    <w:rsid w:val="002D4E24"/>
    <w:rsid w:val="002D68FB"/>
    <w:rsid w:val="002D7B79"/>
    <w:rsid w:val="002E023B"/>
    <w:rsid w:val="002E3D03"/>
    <w:rsid w:val="002E3E55"/>
    <w:rsid w:val="002E58A7"/>
    <w:rsid w:val="002F0575"/>
    <w:rsid w:val="002F1840"/>
    <w:rsid w:val="002F1E95"/>
    <w:rsid w:val="002F1EE8"/>
    <w:rsid w:val="002F2314"/>
    <w:rsid w:val="002F4638"/>
    <w:rsid w:val="002F5802"/>
    <w:rsid w:val="002F6BFF"/>
    <w:rsid w:val="002F7103"/>
    <w:rsid w:val="002F7AC4"/>
    <w:rsid w:val="002F7DBC"/>
    <w:rsid w:val="003003FA"/>
    <w:rsid w:val="003022F6"/>
    <w:rsid w:val="00303603"/>
    <w:rsid w:val="00304EEC"/>
    <w:rsid w:val="0030611B"/>
    <w:rsid w:val="003061B3"/>
    <w:rsid w:val="00307179"/>
    <w:rsid w:val="003073B6"/>
    <w:rsid w:val="00307C8C"/>
    <w:rsid w:val="00307F82"/>
    <w:rsid w:val="00310767"/>
    <w:rsid w:val="00314728"/>
    <w:rsid w:val="003155B0"/>
    <w:rsid w:val="003157C2"/>
    <w:rsid w:val="00315A3B"/>
    <w:rsid w:val="00315B1A"/>
    <w:rsid w:val="003160E3"/>
    <w:rsid w:val="00316A2E"/>
    <w:rsid w:val="0032029C"/>
    <w:rsid w:val="003203DA"/>
    <w:rsid w:val="003214AF"/>
    <w:rsid w:val="00321E4C"/>
    <w:rsid w:val="00322437"/>
    <w:rsid w:val="0032359A"/>
    <w:rsid w:val="00323EBA"/>
    <w:rsid w:val="0032744D"/>
    <w:rsid w:val="00331D07"/>
    <w:rsid w:val="003321AB"/>
    <w:rsid w:val="00332FB6"/>
    <w:rsid w:val="00333379"/>
    <w:rsid w:val="003335DE"/>
    <w:rsid w:val="00333871"/>
    <w:rsid w:val="00333B45"/>
    <w:rsid w:val="00333CB0"/>
    <w:rsid w:val="00335634"/>
    <w:rsid w:val="00336BC1"/>
    <w:rsid w:val="00337611"/>
    <w:rsid w:val="003377A0"/>
    <w:rsid w:val="00337999"/>
    <w:rsid w:val="00337DA9"/>
    <w:rsid w:val="00337FC3"/>
    <w:rsid w:val="00340146"/>
    <w:rsid w:val="00341ACE"/>
    <w:rsid w:val="00342DA6"/>
    <w:rsid w:val="003437C6"/>
    <w:rsid w:val="00343B04"/>
    <w:rsid w:val="00344008"/>
    <w:rsid w:val="00344F34"/>
    <w:rsid w:val="0034563A"/>
    <w:rsid w:val="00345913"/>
    <w:rsid w:val="0034637F"/>
    <w:rsid w:val="00346E50"/>
    <w:rsid w:val="00347326"/>
    <w:rsid w:val="00350429"/>
    <w:rsid w:val="003511DA"/>
    <w:rsid w:val="003520E1"/>
    <w:rsid w:val="003535D2"/>
    <w:rsid w:val="0035390F"/>
    <w:rsid w:val="003619DF"/>
    <w:rsid w:val="003620CA"/>
    <w:rsid w:val="003668A7"/>
    <w:rsid w:val="003709DB"/>
    <w:rsid w:val="00372270"/>
    <w:rsid w:val="00374B5B"/>
    <w:rsid w:val="00376EE4"/>
    <w:rsid w:val="00381E1E"/>
    <w:rsid w:val="003825A9"/>
    <w:rsid w:val="00386C61"/>
    <w:rsid w:val="003906CD"/>
    <w:rsid w:val="0039104A"/>
    <w:rsid w:val="0039147B"/>
    <w:rsid w:val="0039152F"/>
    <w:rsid w:val="003952A5"/>
    <w:rsid w:val="00396717"/>
    <w:rsid w:val="0039685B"/>
    <w:rsid w:val="00396B4F"/>
    <w:rsid w:val="00396B5E"/>
    <w:rsid w:val="00396B68"/>
    <w:rsid w:val="00397606"/>
    <w:rsid w:val="003A0556"/>
    <w:rsid w:val="003A328E"/>
    <w:rsid w:val="003A4362"/>
    <w:rsid w:val="003A48B5"/>
    <w:rsid w:val="003A4A4B"/>
    <w:rsid w:val="003A4B0A"/>
    <w:rsid w:val="003A5AEB"/>
    <w:rsid w:val="003A600E"/>
    <w:rsid w:val="003A643D"/>
    <w:rsid w:val="003A65B2"/>
    <w:rsid w:val="003A75C5"/>
    <w:rsid w:val="003B0CDA"/>
    <w:rsid w:val="003B15DA"/>
    <w:rsid w:val="003B1884"/>
    <w:rsid w:val="003B1C86"/>
    <w:rsid w:val="003B1FBF"/>
    <w:rsid w:val="003B2074"/>
    <w:rsid w:val="003B2956"/>
    <w:rsid w:val="003B2EB8"/>
    <w:rsid w:val="003B360C"/>
    <w:rsid w:val="003B3790"/>
    <w:rsid w:val="003B4518"/>
    <w:rsid w:val="003C5F78"/>
    <w:rsid w:val="003C6132"/>
    <w:rsid w:val="003C7BE6"/>
    <w:rsid w:val="003D1561"/>
    <w:rsid w:val="003D2238"/>
    <w:rsid w:val="003D22A2"/>
    <w:rsid w:val="003D2912"/>
    <w:rsid w:val="003D4A10"/>
    <w:rsid w:val="003D6C40"/>
    <w:rsid w:val="003E1B07"/>
    <w:rsid w:val="003E32B5"/>
    <w:rsid w:val="003E3338"/>
    <w:rsid w:val="003E37EE"/>
    <w:rsid w:val="003E3836"/>
    <w:rsid w:val="003E3EBF"/>
    <w:rsid w:val="003E44FF"/>
    <w:rsid w:val="003E45B7"/>
    <w:rsid w:val="003E4B4F"/>
    <w:rsid w:val="003E4CE1"/>
    <w:rsid w:val="003E6936"/>
    <w:rsid w:val="003E7270"/>
    <w:rsid w:val="003E74B5"/>
    <w:rsid w:val="003E791C"/>
    <w:rsid w:val="003F1A10"/>
    <w:rsid w:val="003F3C19"/>
    <w:rsid w:val="003F3F2F"/>
    <w:rsid w:val="003F4A83"/>
    <w:rsid w:val="00400083"/>
    <w:rsid w:val="00401CB9"/>
    <w:rsid w:val="00401D6B"/>
    <w:rsid w:val="00402F0A"/>
    <w:rsid w:val="0040366D"/>
    <w:rsid w:val="00403847"/>
    <w:rsid w:val="00404CE9"/>
    <w:rsid w:val="00406149"/>
    <w:rsid w:val="00407FCB"/>
    <w:rsid w:val="004112B5"/>
    <w:rsid w:val="00413023"/>
    <w:rsid w:val="004148B7"/>
    <w:rsid w:val="004152CC"/>
    <w:rsid w:val="00416601"/>
    <w:rsid w:val="004168B5"/>
    <w:rsid w:val="00417D6B"/>
    <w:rsid w:val="00417F88"/>
    <w:rsid w:val="00420113"/>
    <w:rsid w:val="004211B7"/>
    <w:rsid w:val="0042149B"/>
    <w:rsid w:val="00421C81"/>
    <w:rsid w:val="00422595"/>
    <w:rsid w:val="004246D2"/>
    <w:rsid w:val="00424809"/>
    <w:rsid w:val="00426506"/>
    <w:rsid w:val="0043033C"/>
    <w:rsid w:val="00433EC5"/>
    <w:rsid w:val="004355FB"/>
    <w:rsid w:val="00435982"/>
    <w:rsid w:val="004413E7"/>
    <w:rsid w:val="004414B1"/>
    <w:rsid w:val="00442A6D"/>
    <w:rsid w:val="00442ABC"/>
    <w:rsid w:val="004455F7"/>
    <w:rsid w:val="00447242"/>
    <w:rsid w:val="00447E74"/>
    <w:rsid w:val="00450F6A"/>
    <w:rsid w:val="00451193"/>
    <w:rsid w:val="004515DA"/>
    <w:rsid w:val="004520CB"/>
    <w:rsid w:val="00452421"/>
    <w:rsid w:val="00452A83"/>
    <w:rsid w:val="00454747"/>
    <w:rsid w:val="004566EC"/>
    <w:rsid w:val="00462E52"/>
    <w:rsid w:val="00464685"/>
    <w:rsid w:val="00464AEB"/>
    <w:rsid w:val="00470DAE"/>
    <w:rsid w:val="00471A0B"/>
    <w:rsid w:val="00472582"/>
    <w:rsid w:val="004726FF"/>
    <w:rsid w:val="00472D76"/>
    <w:rsid w:val="0047337C"/>
    <w:rsid w:val="00473422"/>
    <w:rsid w:val="0047477F"/>
    <w:rsid w:val="00475D58"/>
    <w:rsid w:val="00476DC4"/>
    <w:rsid w:val="00476E55"/>
    <w:rsid w:val="00480AE7"/>
    <w:rsid w:val="00480D2E"/>
    <w:rsid w:val="00481642"/>
    <w:rsid w:val="00481EBA"/>
    <w:rsid w:val="004845E1"/>
    <w:rsid w:val="00484764"/>
    <w:rsid w:val="00485A79"/>
    <w:rsid w:val="004868A1"/>
    <w:rsid w:val="00486C2C"/>
    <w:rsid w:val="00487065"/>
    <w:rsid w:val="00487DE4"/>
    <w:rsid w:val="0049146B"/>
    <w:rsid w:val="004919FE"/>
    <w:rsid w:val="00491C01"/>
    <w:rsid w:val="0049327B"/>
    <w:rsid w:val="0049343D"/>
    <w:rsid w:val="00493EB8"/>
    <w:rsid w:val="00496552"/>
    <w:rsid w:val="00496683"/>
    <w:rsid w:val="00496BBA"/>
    <w:rsid w:val="00497BB8"/>
    <w:rsid w:val="004A34DD"/>
    <w:rsid w:val="004A3C11"/>
    <w:rsid w:val="004A3D35"/>
    <w:rsid w:val="004A44A9"/>
    <w:rsid w:val="004A4539"/>
    <w:rsid w:val="004A6FA7"/>
    <w:rsid w:val="004A736B"/>
    <w:rsid w:val="004B08B7"/>
    <w:rsid w:val="004B176F"/>
    <w:rsid w:val="004B1CBA"/>
    <w:rsid w:val="004B4B7F"/>
    <w:rsid w:val="004B5340"/>
    <w:rsid w:val="004B5D9D"/>
    <w:rsid w:val="004B7A0B"/>
    <w:rsid w:val="004C0473"/>
    <w:rsid w:val="004C0944"/>
    <w:rsid w:val="004C40CD"/>
    <w:rsid w:val="004C5507"/>
    <w:rsid w:val="004C5D46"/>
    <w:rsid w:val="004C61FB"/>
    <w:rsid w:val="004C6B2D"/>
    <w:rsid w:val="004C7E69"/>
    <w:rsid w:val="004D0CF5"/>
    <w:rsid w:val="004D248E"/>
    <w:rsid w:val="004D27DC"/>
    <w:rsid w:val="004D4ADB"/>
    <w:rsid w:val="004D514D"/>
    <w:rsid w:val="004D527A"/>
    <w:rsid w:val="004D67EC"/>
    <w:rsid w:val="004D7E17"/>
    <w:rsid w:val="004E0A96"/>
    <w:rsid w:val="004E1213"/>
    <w:rsid w:val="004E1E7F"/>
    <w:rsid w:val="004E23B1"/>
    <w:rsid w:val="004E3D1B"/>
    <w:rsid w:val="004E47CC"/>
    <w:rsid w:val="004E670C"/>
    <w:rsid w:val="004E740C"/>
    <w:rsid w:val="004E7F95"/>
    <w:rsid w:val="004F0E1B"/>
    <w:rsid w:val="004F121D"/>
    <w:rsid w:val="004F36BD"/>
    <w:rsid w:val="004F3802"/>
    <w:rsid w:val="004F5943"/>
    <w:rsid w:val="00500000"/>
    <w:rsid w:val="00501DC9"/>
    <w:rsid w:val="005024E5"/>
    <w:rsid w:val="005038F8"/>
    <w:rsid w:val="00503D0E"/>
    <w:rsid w:val="00504681"/>
    <w:rsid w:val="00505521"/>
    <w:rsid w:val="0050780D"/>
    <w:rsid w:val="00510F33"/>
    <w:rsid w:val="00512115"/>
    <w:rsid w:val="00512779"/>
    <w:rsid w:val="00512DDF"/>
    <w:rsid w:val="0051349C"/>
    <w:rsid w:val="00516CAC"/>
    <w:rsid w:val="00517F83"/>
    <w:rsid w:val="005233B1"/>
    <w:rsid w:val="00525F2A"/>
    <w:rsid w:val="00526D36"/>
    <w:rsid w:val="00530220"/>
    <w:rsid w:val="00530B92"/>
    <w:rsid w:val="00530FDA"/>
    <w:rsid w:val="00532B3A"/>
    <w:rsid w:val="00533640"/>
    <w:rsid w:val="00533CD3"/>
    <w:rsid w:val="00533F9D"/>
    <w:rsid w:val="005342E7"/>
    <w:rsid w:val="00543CE0"/>
    <w:rsid w:val="00550DDC"/>
    <w:rsid w:val="005521C9"/>
    <w:rsid w:val="0055258F"/>
    <w:rsid w:val="005571F2"/>
    <w:rsid w:val="005600C4"/>
    <w:rsid w:val="005601AF"/>
    <w:rsid w:val="00560AF9"/>
    <w:rsid w:val="005612FF"/>
    <w:rsid w:val="005613E7"/>
    <w:rsid w:val="00562B1A"/>
    <w:rsid w:val="0056554B"/>
    <w:rsid w:val="00571029"/>
    <w:rsid w:val="005725E2"/>
    <w:rsid w:val="00573242"/>
    <w:rsid w:val="00574353"/>
    <w:rsid w:val="0057557F"/>
    <w:rsid w:val="0057699D"/>
    <w:rsid w:val="00576B33"/>
    <w:rsid w:val="00577035"/>
    <w:rsid w:val="0058047A"/>
    <w:rsid w:val="005828ED"/>
    <w:rsid w:val="00583CE5"/>
    <w:rsid w:val="00587E18"/>
    <w:rsid w:val="005906F8"/>
    <w:rsid w:val="00590898"/>
    <w:rsid w:val="0059124E"/>
    <w:rsid w:val="00591709"/>
    <w:rsid w:val="00595E35"/>
    <w:rsid w:val="005964F6"/>
    <w:rsid w:val="005973F9"/>
    <w:rsid w:val="005A1D94"/>
    <w:rsid w:val="005A4766"/>
    <w:rsid w:val="005A4FA3"/>
    <w:rsid w:val="005A5527"/>
    <w:rsid w:val="005A55E4"/>
    <w:rsid w:val="005A5F90"/>
    <w:rsid w:val="005A665F"/>
    <w:rsid w:val="005A6BE3"/>
    <w:rsid w:val="005B049B"/>
    <w:rsid w:val="005B0905"/>
    <w:rsid w:val="005B1220"/>
    <w:rsid w:val="005B35FB"/>
    <w:rsid w:val="005B3B61"/>
    <w:rsid w:val="005B4747"/>
    <w:rsid w:val="005B48A8"/>
    <w:rsid w:val="005B57F1"/>
    <w:rsid w:val="005B6BD5"/>
    <w:rsid w:val="005B7920"/>
    <w:rsid w:val="005C46E6"/>
    <w:rsid w:val="005C549C"/>
    <w:rsid w:val="005D14CC"/>
    <w:rsid w:val="005D171C"/>
    <w:rsid w:val="005D43CC"/>
    <w:rsid w:val="005D62DD"/>
    <w:rsid w:val="005D72B4"/>
    <w:rsid w:val="005E0355"/>
    <w:rsid w:val="005E2717"/>
    <w:rsid w:val="005E4272"/>
    <w:rsid w:val="005E7A26"/>
    <w:rsid w:val="005F0646"/>
    <w:rsid w:val="005F4042"/>
    <w:rsid w:val="005F41C7"/>
    <w:rsid w:val="005F46F4"/>
    <w:rsid w:val="005F4C36"/>
    <w:rsid w:val="005F4C41"/>
    <w:rsid w:val="005F5549"/>
    <w:rsid w:val="005F68F5"/>
    <w:rsid w:val="0060274F"/>
    <w:rsid w:val="00602CD7"/>
    <w:rsid w:val="006039E6"/>
    <w:rsid w:val="00604D77"/>
    <w:rsid w:val="0060690E"/>
    <w:rsid w:val="00607809"/>
    <w:rsid w:val="0061331C"/>
    <w:rsid w:val="00613C4B"/>
    <w:rsid w:val="006151A9"/>
    <w:rsid w:val="006154BC"/>
    <w:rsid w:val="00615F13"/>
    <w:rsid w:val="0061659C"/>
    <w:rsid w:val="006172A4"/>
    <w:rsid w:val="00621B51"/>
    <w:rsid w:val="00622932"/>
    <w:rsid w:val="006240A9"/>
    <w:rsid w:val="00626379"/>
    <w:rsid w:val="0063185B"/>
    <w:rsid w:val="006334D8"/>
    <w:rsid w:val="00635C31"/>
    <w:rsid w:val="00636AE2"/>
    <w:rsid w:val="00636DBE"/>
    <w:rsid w:val="0063762C"/>
    <w:rsid w:val="00640881"/>
    <w:rsid w:val="006447C6"/>
    <w:rsid w:val="00644F13"/>
    <w:rsid w:val="00645745"/>
    <w:rsid w:val="00645932"/>
    <w:rsid w:val="006469CA"/>
    <w:rsid w:val="00646A29"/>
    <w:rsid w:val="00650F6F"/>
    <w:rsid w:val="00651E36"/>
    <w:rsid w:val="00652B87"/>
    <w:rsid w:val="006531AF"/>
    <w:rsid w:val="00653831"/>
    <w:rsid w:val="00653BE3"/>
    <w:rsid w:val="0066188D"/>
    <w:rsid w:val="00662DA8"/>
    <w:rsid w:val="0066388A"/>
    <w:rsid w:val="00664A20"/>
    <w:rsid w:val="00665BF3"/>
    <w:rsid w:val="00666943"/>
    <w:rsid w:val="0066738D"/>
    <w:rsid w:val="006714FE"/>
    <w:rsid w:val="00673DB5"/>
    <w:rsid w:val="006756C7"/>
    <w:rsid w:val="00675749"/>
    <w:rsid w:val="00680B07"/>
    <w:rsid w:val="0068200F"/>
    <w:rsid w:val="006832E8"/>
    <w:rsid w:val="0068549F"/>
    <w:rsid w:val="0068752B"/>
    <w:rsid w:val="00690977"/>
    <w:rsid w:val="00691564"/>
    <w:rsid w:val="006953EF"/>
    <w:rsid w:val="006A0AF1"/>
    <w:rsid w:val="006A0B07"/>
    <w:rsid w:val="006A4831"/>
    <w:rsid w:val="006A490F"/>
    <w:rsid w:val="006A4A07"/>
    <w:rsid w:val="006A5138"/>
    <w:rsid w:val="006A7738"/>
    <w:rsid w:val="006A7C19"/>
    <w:rsid w:val="006B00D0"/>
    <w:rsid w:val="006B0C73"/>
    <w:rsid w:val="006B25D5"/>
    <w:rsid w:val="006B334B"/>
    <w:rsid w:val="006B3B7A"/>
    <w:rsid w:val="006B4A9E"/>
    <w:rsid w:val="006B6C7B"/>
    <w:rsid w:val="006B6D5D"/>
    <w:rsid w:val="006B6D8C"/>
    <w:rsid w:val="006C01F6"/>
    <w:rsid w:val="006C0E09"/>
    <w:rsid w:val="006C4CAB"/>
    <w:rsid w:val="006C7070"/>
    <w:rsid w:val="006D0A01"/>
    <w:rsid w:val="006D1371"/>
    <w:rsid w:val="006D258B"/>
    <w:rsid w:val="006D26F9"/>
    <w:rsid w:val="006D3F6B"/>
    <w:rsid w:val="006D49B8"/>
    <w:rsid w:val="006D65C7"/>
    <w:rsid w:val="006D6D6D"/>
    <w:rsid w:val="006E03D2"/>
    <w:rsid w:val="006E19A9"/>
    <w:rsid w:val="006E1EC0"/>
    <w:rsid w:val="006E2229"/>
    <w:rsid w:val="006E342E"/>
    <w:rsid w:val="006E3A85"/>
    <w:rsid w:val="006E4EF8"/>
    <w:rsid w:val="006E69E3"/>
    <w:rsid w:val="006E7713"/>
    <w:rsid w:val="006F158A"/>
    <w:rsid w:val="006F16FA"/>
    <w:rsid w:val="006F24EE"/>
    <w:rsid w:val="006F2A53"/>
    <w:rsid w:val="006F32FF"/>
    <w:rsid w:val="006F38F7"/>
    <w:rsid w:val="006F3CB3"/>
    <w:rsid w:val="006F52A6"/>
    <w:rsid w:val="006F5FD6"/>
    <w:rsid w:val="00700000"/>
    <w:rsid w:val="007005E6"/>
    <w:rsid w:val="0070106A"/>
    <w:rsid w:val="00702C31"/>
    <w:rsid w:val="0070513C"/>
    <w:rsid w:val="00705BCE"/>
    <w:rsid w:val="00710B4D"/>
    <w:rsid w:val="0071336A"/>
    <w:rsid w:val="00713BB5"/>
    <w:rsid w:val="0071456C"/>
    <w:rsid w:val="00714845"/>
    <w:rsid w:val="007162B8"/>
    <w:rsid w:val="00716768"/>
    <w:rsid w:val="007205F6"/>
    <w:rsid w:val="00720D07"/>
    <w:rsid w:val="0072199C"/>
    <w:rsid w:val="00722572"/>
    <w:rsid w:val="00722DCF"/>
    <w:rsid w:val="00724475"/>
    <w:rsid w:val="00731749"/>
    <w:rsid w:val="00731D53"/>
    <w:rsid w:val="00732F11"/>
    <w:rsid w:val="007356E1"/>
    <w:rsid w:val="00735B52"/>
    <w:rsid w:val="00740DAB"/>
    <w:rsid w:val="007417B2"/>
    <w:rsid w:val="007428E2"/>
    <w:rsid w:val="00744752"/>
    <w:rsid w:val="007455F4"/>
    <w:rsid w:val="00745A9F"/>
    <w:rsid w:val="00746208"/>
    <w:rsid w:val="00747477"/>
    <w:rsid w:val="00750253"/>
    <w:rsid w:val="00750FF4"/>
    <w:rsid w:val="0075107A"/>
    <w:rsid w:val="00751A3A"/>
    <w:rsid w:val="00751FF0"/>
    <w:rsid w:val="0075297D"/>
    <w:rsid w:val="00753EA7"/>
    <w:rsid w:val="007559F8"/>
    <w:rsid w:val="00756577"/>
    <w:rsid w:val="00756901"/>
    <w:rsid w:val="00760675"/>
    <w:rsid w:val="0076521C"/>
    <w:rsid w:val="00767EEA"/>
    <w:rsid w:val="00767FF0"/>
    <w:rsid w:val="007700DA"/>
    <w:rsid w:val="007722E0"/>
    <w:rsid w:val="007724FC"/>
    <w:rsid w:val="0077330F"/>
    <w:rsid w:val="007736E6"/>
    <w:rsid w:val="00775E80"/>
    <w:rsid w:val="00776317"/>
    <w:rsid w:val="0077750C"/>
    <w:rsid w:val="00780923"/>
    <w:rsid w:val="00780C58"/>
    <w:rsid w:val="007821A9"/>
    <w:rsid w:val="00783426"/>
    <w:rsid w:val="0078508A"/>
    <w:rsid w:val="00786185"/>
    <w:rsid w:val="007877D7"/>
    <w:rsid w:val="00787A3C"/>
    <w:rsid w:val="00787B4F"/>
    <w:rsid w:val="00790BA8"/>
    <w:rsid w:val="00790ED6"/>
    <w:rsid w:val="007935A6"/>
    <w:rsid w:val="007939FE"/>
    <w:rsid w:val="00793A21"/>
    <w:rsid w:val="00795669"/>
    <w:rsid w:val="0079567B"/>
    <w:rsid w:val="007A3658"/>
    <w:rsid w:val="007A45C5"/>
    <w:rsid w:val="007A4752"/>
    <w:rsid w:val="007A53D6"/>
    <w:rsid w:val="007A61F7"/>
    <w:rsid w:val="007A6326"/>
    <w:rsid w:val="007B0083"/>
    <w:rsid w:val="007B0487"/>
    <w:rsid w:val="007B0703"/>
    <w:rsid w:val="007B3180"/>
    <w:rsid w:val="007B3CB8"/>
    <w:rsid w:val="007B43A2"/>
    <w:rsid w:val="007B46FE"/>
    <w:rsid w:val="007B6442"/>
    <w:rsid w:val="007B74FC"/>
    <w:rsid w:val="007B7702"/>
    <w:rsid w:val="007C018D"/>
    <w:rsid w:val="007C1B97"/>
    <w:rsid w:val="007C2056"/>
    <w:rsid w:val="007C251C"/>
    <w:rsid w:val="007C2E39"/>
    <w:rsid w:val="007C3058"/>
    <w:rsid w:val="007C60BD"/>
    <w:rsid w:val="007C60DC"/>
    <w:rsid w:val="007C62ED"/>
    <w:rsid w:val="007C7291"/>
    <w:rsid w:val="007D0244"/>
    <w:rsid w:val="007D077B"/>
    <w:rsid w:val="007D17D2"/>
    <w:rsid w:val="007D1F17"/>
    <w:rsid w:val="007D46AA"/>
    <w:rsid w:val="007E0A9F"/>
    <w:rsid w:val="007E146B"/>
    <w:rsid w:val="007E1D1C"/>
    <w:rsid w:val="007E2833"/>
    <w:rsid w:val="007E44F7"/>
    <w:rsid w:val="007E6B17"/>
    <w:rsid w:val="007F29B3"/>
    <w:rsid w:val="007F319F"/>
    <w:rsid w:val="007F42B0"/>
    <w:rsid w:val="007F4B4E"/>
    <w:rsid w:val="007F4B92"/>
    <w:rsid w:val="007F4D0A"/>
    <w:rsid w:val="007F5BC8"/>
    <w:rsid w:val="00800A30"/>
    <w:rsid w:val="00803A3D"/>
    <w:rsid w:val="00803E82"/>
    <w:rsid w:val="008055EB"/>
    <w:rsid w:val="00806294"/>
    <w:rsid w:val="00806371"/>
    <w:rsid w:val="00806674"/>
    <w:rsid w:val="008078A9"/>
    <w:rsid w:val="00807E41"/>
    <w:rsid w:val="00812A8F"/>
    <w:rsid w:val="00813C74"/>
    <w:rsid w:val="008146BB"/>
    <w:rsid w:val="00816120"/>
    <w:rsid w:val="00816F9B"/>
    <w:rsid w:val="008205A5"/>
    <w:rsid w:val="00821BFE"/>
    <w:rsid w:val="008235D5"/>
    <w:rsid w:val="008252E5"/>
    <w:rsid w:val="008262F5"/>
    <w:rsid w:val="0083150F"/>
    <w:rsid w:val="00832559"/>
    <w:rsid w:val="00832AA7"/>
    <w:rsid w:val="008330AC"/>
    <w:rsid w:val="00834EF9"/>
    <w:rsid w:val="008361AA"/>
    <w:rsid w:val="0084028D"/>
    <w:rsid w:val="0084223D"/>
    <w:rsid w:val="00842F5D"/>
    <w:rsid w:val="0084498B"/>
    <w:rsid w:val="0084622C"/>
    <w:rsid w:val="00850445"/>
    <w:rsid w:val="008516FA"/>
    <w:rsid w:val="00851F42"/>
    <w:rsid w:val="008527CE"/>
    <w:rsid w:val="00853A05"/>
    <w:rsid w:val="00855595"/>
    <w:rsid w:val="00857B64"/>
    <w:rsid w:val="00857FCD"/>
    <w:rsid w:val="00861064"/>
    <w:rsid w:val="00861147"/>
    <w:rsid w:val="00861676"/>
    <w:rsid w:val="00861EDD"/>
    <w:rsid w:val="008667C1"/>
    <w:rsid w:val="00866AB0"/>
    <w:rsid w:val="008709EA"/>
    <w:rsid w:val="00871BC5"/>
    <w:rsid w:val="00873441"/>
    <w:rsid w:val="008757EE"/>
    <w:rsid w:val="00876A8D"/>
    <w:rsid w:val="00877299"/>
    <w:rsid w:val="008800E0"/>
    <w:rsid w:val="00881AFB"/>
    <w:rsid w:val="00886048"/>
    <w:rsid w:val="00886A7B"/>
    <w:rsid w:val="0088719C"/>
    <w:rsid w:val="00887B30"/>
    <w:rsid w:val="00887D98"/>
    <w:rsid w:val="008905E1"/>
    <w:rsid w:val="00894535"/>
    <w:rsid w:val="008970EA"/>
    <w:rsid w:val="00897CE6"/>
    <w:rsid w:val="008A4917"/>
    <w:rsid w:val="008A5FB7"/>
    <w:rsid w:val="008A625E"/>
    <w:rsid w:val="008A7FF9"/>
    <w:rsid w:val="008B27B9"/>
    <w:rsid w:val="008B2FA0"/>
    <w:rsid w:val="008B35C7"/>
    <w:rsid w:val="008B460A"/>
    <w:rsid w:val="008B64D7"/>
    <w:rsid w:val="008C007B"/>
    <w:rsid w:val="008C0B49"/>
    <w:rsid w:val="008C63D7"/>
    <w:rsid w:val="008C7685"/>
    <w:rsid w:val="008D1F0D"/>
    <w:rsid w:val="008D2A7B"/>
    <w:rsid w:val="008D3219"/>
    <w:rsid w:val="008D4A23"/>
    <w:rsid w:val="008D4B82"/>
    <w:rsid w:val="008D5402"/>
    <w:rsid w:val="008D76A7"/>
    <w:rsid w:val="008D7FBC"/>
    <w:rsid w:val="008E1235"/>
    <w:rsid w:val="008E2FF4"/>
    <w:rsid w:val="008E5E40"/>
    <w:rsid w:val="008E67F8"/>
    <w:rsid w:val="008F3E94"/>
    <w:rsid w:val="008F5609"/>
    <w:rsid w:val="008F59A5"/>
    <w:rsid w:val="008F74FD"/>
    <w:rsid w:val="00900F7A"/>
    <w:rsid w:val="00901009"/>
    <w:rsid w:val="0090182E"/>
    <w:rsid w:val="00901CB5"/>
    <w:rsid w:val="00903DDE"/>
    <w:rsid w:val="00905E1A"/>
    <w:rsid w:val="009100E3"/>
    <w:rsid w:val="00911757"/>
    <w:rsid w:val="009132B5"/>
    <w:rsid w:val="00913E6B"/>
    <w:rsid w:val="00913F90"/>
    <w:rsid w:val="0091688C"/>
    <w:rsid w:val="0092254F"/>
    <w:rsid w:val="00922CBC"/>
    <w:rsid w:val="00924A39"/>
    <w:rsid w:val="00925C7A"/>
    <w:rsid w:val="009304DD"/>
    <w:rsid w:val="009305ED"/>
    <w:rsid w:val="00930BF8"/>
    <w:rsid w:val="00936C16"/>
    <w:rsid w:val="00936F64"/>
    <w:rsid w:val="00937772"/>
    <w:rsid w:val="00940AE6"/>
    <w:rsid w:val="00942C5C"/>
    <w:rsid w:val="0094366F"/>
    <w:rsid w:val="00945683"/>
    <w:rsid w:val="00945745"/>
    <w:rsid w:val="00945775"/>
    <w:rsid w:val="00945AB7"/>
    <w:rsid w:val="0095189F"/>
    <w:rsid w:val="00952B50"/>
    <w:rsid w:val="0095306D"/>
    <w:rsid w:val="00954486"/>
    <w:rsid w:val="00957405"/>
    <w:rsid w:val="00960D3D"/>
    <w:rsid w:val="00961BB1"/>
    <w:rsid w:val="00962CC2"/>
    <w:rsid w:val="00966444"/>
    <w:rsid w:val="00966E15"/>
    <w:rsid w:val="009705B8"/>
    <w:rsid w:val="00971A91"/>
    <w:rsid w:val="00972593"/>
    <w:rsid w:val="00974589"/>
    <w:rsid w:val="009749CC"/>
    <w:rsid w:val="0097690D"/>
    <w:rsid w:val="009776FE"/>
    <w:rsid w:val="00980537"/>
    <w:rsid w:val="00981103"/>
    <w:rsid w:val="009822D9"/>
    <w:rsid w:val="00983597"/>
    <w:rsid w:val="00984240"/>
    <w:rsid w:val="00984978"/>
    <w:rsid w:val="0098525E"/>
    <w:rsid w:val="00986868"/>
    <w:rsid w:val="00987889"/>
    <w:rsid w:val="00987C9F"/>
    <w:rsid w:val="00992E2A"/>
    <w:rsid w:val="00994333"/>
    <w:rsid w:val="00996D07"/>
    <w:rsid w:val="00997AE6"/>
    <w:rsid w:val="009A2A34"/>
    <w:rsid w:val="009A3920"/>
    <w:rsid w:val="009A51A0"/>
    <w:rsid w:val="009B1A32"/>
    <w:rsid w:val="009B1BA2"/>
    <w:rsid w:val="009B5691"/>
    <w:rsid w:val="009B5BF7"/>
    <w:rsid w:val="009B6967"/>
    <w:rsid w:val="009C2B54"/>
    <w:rsid w:val="009C2FDE"/>
    <w:rsid w:val="009C33AE"/>
    <w:rsid w:val="009C408F"/>
    <w:rsid w:val="009C457A"/>
    <w:rsid w:val="009C45DA"/>
    <w:rsid w:val="009C6340"/>
    <w:rsid w:val="009D083B"/>
    <w:rsid w:val="009D2D81"/>
    <w:rsid w:val="009D3180"/>
    <w:rsid w:val="009D46DC"/>
    <w:rsid w:val="009D4A64"/>
    <w:rsid w:val="009D5D0E"/>
    <w:rsid w:val="009D633B"/>
    <w:rsid w:val="009D64EE"/>
    <w:rsid w:val="009D7950"/>
    <w:rsid w:val="009D7A32"/>
    <w:rsid w:val="009E0076"/>
    <w:rsid w:val="009E0B30"/>
    <w:rsid w:val="009E0EDD"/>
    <w:rsid w:val="009E1B26"/>
    <w:rsid w:val="009F2D37"/>
    <w:rsid w:val="009F3D29"/>
    <w:rsid w:val="009F4380"/>
    <w:rsid w:val="009F4B98"/>
    <w:rsid w:val="009F67DE"/>
    <w:rsid w:val="009F6D15"/>
    <w:rsid w:val="00A01573"/>
    <w:rsid w:val="00A03B94"/>
    <w:rsid w:val="00A045DA"/>
    <w:rsid w:val="00A04F05"/>
    <w:rsid w:val="00A06BA1"/>
    <w:rsid w:val="00A0776D"/>
    <w:rsid w:val="00A1189D"/>
    <w:rsid w:val="00A132EC"/>
    <w:rsid w:val="00A145D4"/>
    <w:rsid w:val="00A15331"/>
    <w:rsid w:val="00A163E2"/>
    <w:rsid w:val="00A172FD"/>
    <w:rsid w:val="00A23580"/>
    <w:rsid w:val="00A23A00"/>
    <w:rsid w:val="00A27991"/>
    <w:rsid w:val="00A30172"/>
    <w:rsid w:val="00A31EA6"/>
    <w:rsid w:val="00A332FF"/>
    <w:rsid w:val="00A34A2E"/>
    <w:rsid w:val="00A35250"/>
    <w:rsid w:val="00A35D86"/>
    <w:rsid w:val="00A40484"/>
    <w:rsid w:val="00A40973"/>
    <w:rsid w:val="00A413D3"/>
    <w:rsid w:val="00A41AED"/>
    <w:rsid w:val="00A4221C"/>
    <w:rsid w:val="00A44D24"/>
    <w:rsid w:val="00A44FE1"/>
    <w:rsid w:val="00A4546D"/>
    <w:rsid w:val="00A45C53"/>
    <w:rsid w:val="00A45CBB"/>
    <w:rsid w:val="00A47202"/>
    <w:rsid w:val="00A47504"/>
    <w:rsid w:val="00A479AC"/>
    <w:rsid w:val="00A51172"/>
    <w:rsid w:val="00A5226C"/>
    <w:rsid w:val="00A530B0"/>
    <w:rsid w:val="00A54549"/>
    <w:rsid w:val="00A54FD8"/>
    <w:rsid w:val="00A55F63"/>
    <w:rsid w:val="00A569A1"/>
    <w:rsid w:val="00A56F6F"/>
    <w:rsid w:val="00A5757A"/>
    <w:rsid w:val="00A57B8E"/>
    <w:rsid w:val="00A637AC"/>
    <w:rsid w:val="00A64CF9"/>
    <w:rsid w:val="00A65567"/>
    <w:rsid w:val="00A65984"/>
    <w:rsid w:val="00A67C6F"/>
    <w:rsid w:val="00A75901"/>
    <w:rsid w:val="00A80E18"/>
    <w:rsid w:val="00A81E57"/>
    <w:rsid w:val="00A8259A"/>
    <w:rsid w:val="00A83688"/>
    <w:rsid w:val="00A83968"/>
    <w:rsid w:val="00A83A17"/>
    <w:rsid w:val="00A8597B"/>
    <w:rsid w:val="00A85FBF"/>
    <w:rsid w:val="00A8774C"/>
    <w:rsid w:val="00A917A7"/>
    <w:rsid w:val="00A92E30"/>
    <w:rsid w:val="00A9301B"/>
    <w:rsid w:val="00A93FF0"/>
    <w:rsid w:val="00A95273"/>
    <w:rsid w:val="00AA0C61"/>
    <w:rsid w:val="00AA1B21"/>
    <w:rsid w:val="00AA35C2"/>
    <w:rsid w:val="00AA4C5D"/>
    <w:rsid w:val="00AA533E"/>
    <w:rsid w:val="00AB0600"/>
    <w:rsid w:val="00AB140E"/>
    <w:rsid w:val="00AB28C3"/>
    <w:rsid w:val="00AB34D6"/>
    <w:rsid w:val="00AB3760"/>
    <w:rsid w:val="00AB5606"/>
    <w:rsid w:val="00AC10B4"/>
    <w:rsid w:val="00AC134C"/>
    <w:rsid w:val="00AC24C3"/>
    <w:rsid w:val="00AC2609"/>
    <w:rsid w:val="00AC293D"/>
    <w:rsid w:val="00AC2D8F"/>
    <w:rsid w:val="00AC69C5"/>
    <w:rsid w:val="00AC7A62"/>
    <w:rsid w:val="00AD13D5"/>
    <w:rsid w:val="00AD248C"/>
    <w:rsid w:val="00AD25C8"/>
    <w:rsid w:val="00AD2B9A"/>
    <w:rsid w:val="00AD3619"/>
    <w:rsid w:val="00AD475D"/>
    <w:rsid w:val="00AD4A56"/>
    <w:rsid w:val="00AD6379"/>
    <w:rsid w:val="00AD654E"/>
    <w:rsid w:val="00AD6C6E"/>
    <w:rsid w:val="00AE1DF6"/>
    <w:rsid w:val="00AE4102"/>
    <w:rsid w:val="00AE53F4"/>
    <w:rsid w:val="00AE5E1D"/>
    <w:rsid w:val="00AE5F14"/>
    <w:rsid w:val="00AE6AEA"/>
    <w:rsid w:val="00AF24CE"/>
    <w:rsid w:val="00AF3140"/>
    <w:rsid w:val="00AF37D7"/>
    <w:rsid w:val="00AF5C4F"/>
    <w:rsid w:val="00AF7987"/>
    <w:rsid w:val="00AF7C51"/>
    <w:rsid w:val="00AF7D4C"/>
    <w:rsid w:val="00B018E8"/>
    <w:rsid w:val="00B019F2"/>
    <w:rsid w:val="00B03B09"/>
    <w:rsid w:val="00B0637B"/>
    <w:rsid w:val="00B07117"/>
    <w:rsid w:val="00B12C4D"/>
    <w:rsid w:val="00B13481"/>
    <w:rsid w:val="00B137F6"/>
    <w:rsid w:val="00B21146"/>
    <w:rsid w:val="00B24099"/>
    <w:rsid w:val="00B2781A"/>
    <w:rsid w:val="00B3337D"/>
    <w:rsid w:val="00B33CEC"/>
    <w:rsid w:val="00B34438"/>
    <w:rsid w:val="00B36AE0"/>
    <w:rsid w:val="00B37A73"/>
    <w:rsid w:val="00B40FC6"/>
    <w:rsid w:val="00B43F75"/>
    <w:rsid w:val="00B44128"/>
    <w:rsid w:val="00B44244"/>
    <w:rsid w:val="00B448CB"/>
    <w:rsid w:val="00B45E03"/>
    <w:rsid w:val="00B46C6F"/>
    <w:rsid w:val="00B47CCC"/>
    <w:rsid w:val="00B50109"/>
    <w:rsid w:val="00B503C5"/>
    <w:rsid w:val="00B5056E"/>
    <w:rsid w:val="00B50F8C"/>
    <w:rsid w:val="00B50FD9"/>
    <w:rsid w:val="00B511D4"/>
    <w:rsid w:val="00B541F8"/>
    <w:rsid w:val="00B55080"/>
    <w:rsid w:val="00B56ED3"/>
    <w:rsid w:val="00B605F4"/>
    <w:rsid w:val="00B60749"/>
    <w:rsid w:val="00B60E98"/>
    <w:rsid w:val="00B64DB2"/>
    <w:rsid w:val="00B65454"/>
    <w:rsid w:val="00B67798"/>
    <w:rsid w:val="00B70702"/>
    <w:rsid w:val="00B7239F"/>
    <w:rsid w:val="00B72AAB"/>
    <w:rsid w:val="00B72BC0"/>
    <w:rsid w:val="00B733CD"/>
    <w:rsid w:val="00B73CB5"/>
    <w:rsid w:val="00B74917"/>
    <w:rsid w:val="00B7579A"/>
    <w:rsid w:val="00B76A8A"/>
    <w:rsid w:val="00B770AA"/>
    <w:rsid w:val="00B7797F"/>
    <w:rsid w:val="00B81007"/>
    <w:rsid w:val="00B850E4"/>
    <w:rsid w:val="00B870E1"/>
    <w:rsid w:val="00B87692"/>
    <w:rsid w:val="00B878B5"/>
    <w:rsid w:val="00B92713"/>
    <w:rsid w:val="00B931A5"/>
    <w:rsid w:val="00B94AE1"/>
    <w:rsid w:val="00B954B1"/>
    <w:rsid w:val="00B97D9A"/>
    <w:rsid w:val="00BA2B62"/>
    <w:rsid w:val="00BA2DD4"/>
    <w:rsid w:val="00BA3C96"/>
    <w:rsid w:val="00BA7026"/>
    <w:rsid w:val="00BB1395"/>
    <w:rsid w:val="00BB28C8"/>
    <w:rsid w:val="00BB4130"/>
    <w:rsid w:val="00BB4CBC"/>
    <w:rsid w:val="00BB6208"/>
    <w:rsid w:val="00BB664E"/>
    <w:rsid w:val="00BB72FF"/>
    <w:rsid w:val="00BC0F49"/>
    <w:rsid w:val="00BC1146"/>
    <w:rsid w:val="00BC1810"/>
    <w:rsid w:val="00BC7DB1"/>
    <w:rsid w:val="00BD0997"/>
    <w:rsid w:val="00BD12D1"/>
    <w:rsid w:val="00BD277F"/>
    <w:rsid w:val="00BD66C7"/>
    <w:rsid w:val="00BD6C91"/>
    <w:rsid w:val="00BE0400"/>
    <w:rsid w:val="00BE0936"/>
    <w:rsid w:val="00BE1462"/>
    <w:rsid w:val="00BE1668"/>
    <w:rsid w:val="00BE186F"/>
    <w:rsid w:val="00BE396E"/>
    <w:rsid w:val="00BE3DB0"/>
    <w:rsid w:val="00BE5926"/>
    <w:rsid w:val="00BE6AEB"/>
    <w:rsid w:val="00BF0012"/>
    <w:rsid w:val="00BF0395"/>
    <w:rsid w:val="00BF2BB9"/>
    <w:rsid w:val="00BF4B11"/>
    <w:rsid w:val="00BF53C9"/>
    <w:rsid w:val="00BF7E10"/>
    <w:rsid w:val="00C02338"/>
    <w:rsid w:val="00C02F51"/>
    <w:rsid w:val="00C047F0"/>
    <w:rsid w:val="00C0501B"/>
    <w:rsid w:val="00C060C2"/>
    <w:rsid w:val="00C06528"/>
    <w:rsid w:val="00C1039E"/>
    <w:rsid w:val="00C10664"/>
    <w:rsid w:val="00C131FD"/>
    <w:rsid w:val="00C1476C"/>
    <w:rsid w:val="00C165C3"/>
    <w:rsid w:val="00C20A40"/>
    <w:rsid w:val="00C23FB1"/>
    <w:rsid w:val="00C2521A"/>
    <w:rsid w:val="00C26BEC"/>
    <w:rsid w:val="00C279B4"/>
    <w:rsid w:val="00C30DF0"/>
    <w:rsid w:val="00C3357A"/>
    <w:rsid w:val="00C33E94"/>
    <w:rsid w:val="00C347D6"/>
    <w:rsid w:val="00C34E72"/>
    <w:rsid w:val="00C35912"/>
    <w:rsid w:val="00C37262"/>
    <w:rsid w:val="00C3734B"/>
    <w:rsid w:val="00C401C6"/>
    <w:rsid w:val="00C41B05"/>
    <w:rsid w:val="00C43B32"/>
    <w:rsid w:val="00C44573"/>
    <w:rsid w:val="00C45500"/>
    <w:rsid w:val="00C470A2"/>
    <w:rsid w:val="00C50474"/>
    <w:rsid w:val="00C54662"/>
    <w:rsid w:val="00C5529C"/>
    <w:rsid w:val="00C60E2A"/>
    <w:rsid w:val="00C611D9"/>
    <w:rsid w:val="00C62E4B"/>
    <w:rsid w:val="00C6336B"/>
    <w:rsid w:val="00C673E0"/>
    <w:rsid w:val="00C67D9D"/>
    <w:rsid w:val="00C72CEB"/>
    <w:rsid w:val="00C73DF7"/>
    <w:rsid w:val="00C77B4F"/>
    <w:rsid w:val="00C808E6"/>
    <w:rsid w:val="00C817EE"/>
    <w:rsid w:val="00C823F6"/>
    <w:rsid w:val="00C82711"/>
    <w:rsid w:val="00C83B6A"/>
    <w:rsid w:val="00C83FEC"/>
    <w:rsid w:val="00C84C5F"/>
    <w:rsid w:val="00C904DA"/>
    <w:rsid w:val="00C9058D"/>
    <w:rsid w:val="00C91329"/>
    <w:rsid w:val="00C91B82"/>
    <w:rsid w:val="00C955FC"/>
    <w:rsid w:val="00C959EF"/>
    <w:rsid w:val="00C95AD9"/>
    <w:rsid w:val="00C96BD2"/>
    <w:rsid w:val="00C97A9E"/>
    <w:rsid w:val="00CA0C80"/>
    <w:rsid w:val="00CA73C5"/>
    <w:rsid w:val="00CB1411"/>
    <w:rsid w:val="00CB25DA"/>
    <w:rsid w:val="00CB3571"/>
    <w:rsid w:val="00CB7C64"/>
    <w:rsid w:val="00CC1EF4"/>
    <w:rsid w:val="00CC22F3"/>
    <w:rsid w:val="00CC34A6"/>
    <w:rsid w:val="00CC35E6"/>
    <w:rsid w:val="00CC682E"/>
    <w:rsid w:val="00CD232D"/>
    <w:rsid w:val="00CD3FBA"/>
    <w:rsid w:val="00CD497B"/>
    <w:rsid w:val="00CD50F2"/>
    <w:rsid w:val="00CD5E0B"/>
    <w:rsid w:val="00CD6B75"/>
    <w:rsid w:val="00CE089E"/>
    <w:rsid w:val="00CE266F"/>
    <w:rsid w:val="00CE2F58"/>
    <w:rsid w:val="00CE40E1"/>
    <w:rsid w:val="00CE4322"/>
    <w:rsid w:val="00CE44B6"/>
    <w:rsid w:val="00CE4CCE"/>
    <w:rsid w:val="00CE6697"/>
    <w:rsid w:val="00CE7147"/>
    <w:rsid w:val="00CF17B9"/>
    <w:rsid w:val="00CF25E4"/>
    <w:rsid w:val="00CF3CDF"/>
    <w:rsid w:val="00CF5858"/>
    <w:rsid w:val="00CF7688"/>
    <w:rsid w:val="00CF7A72"/>
    <w:rsid w:val="00D00BB4"/>
    <w:rsid w:val="00D01031"/>
    <w:rsid w:val="00D012AF"/>
    <w:rsid w:val="00D01E2D"/>
    <w:rsid w:val="00D025B7"/>
    <w:rsid w:val="00D0367C"/>
    <w:rsid w:val="00D049ED"/>
    <w:rsid w:val="00D04B9E"/>
    <w:rsid w:val="00D104F5"/>
    <w:rsid w:val="00D111CC"/>
    <w:rsid w:val="00D159B3"/>
    <w:rsid w:val="00D15D5D"/>
    <w:rsid w:val="00D16CE0"/>
    <w:rsid w:val="00D20B03"/>
    <w:rsid w:val="00D20B92"/>
    <w:rsid w:val="00D20D2E"/>
    <w:rsid w:val="00D21FC5"/>
    <w:rsid w:val="00D23E4F"/>
    <w:rsid w:val="00D25700"/>
    <w:rsid w:val="00D26F9F"/>
    <w:rsid w:val="00D303BA"/>
    <w:rsid w:val="00D30D74"/>
    <w:rsid w:val="00D30F17"/>
    <w:rsid w:val="00D348D1"/>
    <w:rsid w:val="00D40036"/>
    <w:rsid w:val="00D405B0"/>
    <w:rsid w:val="00D4456B"/>
    <w:rsid w:val="00D4665D"/>
    <w:rsid w:val="00D47AAF"/>
    <w:rsid w:val="00D50848"/>
    <w:rsid w:val="00D50E4E"/>
    <w:rsid w:val="00D50E54"/>
    <w:rsid w:val="00D51B4D"/>
    <w:rsid w:val="00D52975"/>
    <w:rsid w:val="00D53165"/>
    <w:rsid w:val="00D555A7"/>
    <w:rsid w:val="00D55832"/>
    <w:rsid w:val="00D56927"/>
    <w:rsid w:val="00D60405"/>
    <w:rsid w:val="00D60ED2"/>
    <w:rsid w:val="00D611A4"/>
    <w:rsid w:val="00D6178E"/>
    <w:rsid w:val="00D61C2F"/>
    <w:rsid w:val="00D6242A"/>
    <w:rsid w:val="00D63111"/>
    <w:rsid w:val="00D63347"/>
    <w:rsid w:val="00D65876"/>
    <w:rsid w:val="00D66FCF"/>
    <w:rsid w:val="00D701B8"/>
    <w:rsid w:val="00D71321"/>
    <w:rsid w:val="00D74DA9"/>
    <w:rsid w:val="00D75CB6"/>
    <w:rsid w:val="00D764CA"/>
    <w:rsid w:val="00D766AD"/>
    <w:rsid w:val="00D77AD4"/>
    <w:rsid w:val="00D83C2C"/>
    <w:rsid w:val="00D85AD8"/>
    <w:rsid w:val="00D8698B"/>
    <w:rsid w:val="00D87263"/>
    <w:rsid w:val="00D9074A"/>
    <w:rsid w:val="00D910F2"/>
    <w:rsid w:val="00D971F8"/>
    <w:rsid w:val="00DA01B8"/>
    <w:rsid w:val="00DA043C"/>
    <w:rsid w:val="00DA287B"/>
    <w:rsid w:val="00DA2B11"/>
    <w:rsid w:val="00DA3766"/>
    <w:rsid w:val="00DA47B1"/>
    <w:rsid w:val="00DA50B3"/>
    <w:rsid w:val="00DA51A7"/>
    <w:rsid w:val="00DA5D0F"/>
    <w:rsid w:val="00DB08A0"/>
    <w:rsid w:val="00DB0A9C"/>
    <w:rsid w:val="00DB0F52"/>
    <w:rsid w:val="00DB12AD"/>
    <w:rsid w:val="00DB3780"/>
    <w:rsid w:val="00DB60B5"/>
    <w:rsid w:val="00DB63BA"/>
    <w:rsid w:val="00DB7D87"/>
    <w:rsid w:val="00DC0ED2"/>
    <w:rsid w:val="00DC13D7"/>
    <w:rsid w:val="00DC2822"/>
    <w:rsid w:val="00DC28C1"/>
    <w:rsid w:val="00DC32F4"/>
    <w:rsid w:val="00DC4E75"/>
    <w:rsid w:val="00DD10DD"/>
    <w:rsid w:val="00DD40C0"/>
    <w:rsid w:val="00DD457B"/>
    <w:rsid w:val="00DE2572"/>
    <w:rsid w:val="00DE294C"/>
    <w:rsid w:val="00DE4BC9"/>
    <w:rsid w:val="00DE5B85"/>
    <w:rsid w:val="00DE5E11"/>
    <w:rsid w:val="00DE5FA7"/>
    <w:rsid w:val="00DF0654"/>
    <w:rsid w:val="00DF0A00"/>
    <w:rsid w:val="00DF0CEA"/>
    <w:rsid w:val="00DF5193"/>
    <w:rsid w:val="00DF5649"/>
    <w:rsid w:val="00DF5F3F"/>
    <w:rsid w:val="00E003A7"/>
    <w:rsid w:val="00E02E4E"/>
    <w:rsid w:val="00E05213"/>
    <w:rsid w:val="00E06206"/>
    <w:rsid w:val="00E072D6"/>
    <w:rsid w:val="00E1054C"/>
    <w:rsid w:val="00E10BC8"/>
    <w:rsid w:val="00E118D9"/>
    <w:rsid w:val="00E1307A"/>
    <w:rsid w:val="00E13F94"/>
    <w:rsid w:val="00E14A5E"/>
    <w:rsid w:val="00E15165"/>
    <w:rsid w:val="00E15E82"/>
    <w:rsid w:val="00E16C74"/>
    <w:rsid w:val="00E22BDF"/>
    <w:rsid w:val="00E25B7D"/>
    <w:rsid w:val="00E26585"/>
    <w:rsid w:val="00E269D4"/>
    <w:rsid w:val="00E276B3"/>
    <w:rsid w:val="00E31EC5"/>
    <w:rsid w:val="00E32453"/>
    <w:rsid w:val="00E32FB4"/>
    <w:rsid w:val="00E33304"/>
    <w:rsid w:val="00E34C1C"/>
    <w:rsid w:val="00E35D96"/>
    <w:rsid w:val="00E362BA"/>
    <w:rsid w:val="00E41192"/>
    <w:rsid w:val="00E416FC"/>
    <w:rsid w:val="00E50505"/>
    <w:rsid w:val="00E51FF8"/>
    <w:rsid w:val="00E53EE1"/>
    <w:rsid w:val="00E53FFF"/>
    <w:rsid w:val="00E544BE"/>
    <w:rsid w:val="00E54810"/>
    <w:rsid w:val="00E5502D"/>
    <w:rsid w:val="00E57EF4"/>
    <w:rsid w:val="00E57F33"/>
    <w:rsid w:val="00E57FC7"/>
    <w:rsid w:val="00E61D53"/>
    <w:rsid w:val="00E63327"/>
    <w:rsid w:val="00E63C3D"/>
    <w:rsid w:val="00E64182"/>
    <w:rsid w:val="00E649DF"/>
    <w:rsid w:val="00E66C22"/>
    <w:rsid w:val="00E67196"/>
    <w:rsid w:val="00E676B2"/>
    <w:rsid w:val="00E67C27"/>
    <w:rsid w:val="00E72215"/>
    <w:rsid w:val="00E742CE"/>
    <w:rsid w:val="00E7443F"/>
    <w:rsid w:val="00E74C05"/>
    <w:rsid w:val="00E75B0A"/>
    <w:rsid w:val="00E772F2"/>
    <w:rsid w:val="00E81D76"/>
    <w:rsid w:val="00E82F2D"/>
    <w:rsid w:val="00E82F5C"/>
    <w:rsid w:val="00E833FD"/>
    <w:rsid w:val="00E84793"/>
    <w:rsid w:val="00E8684C"/>
    <w:rsid w:val="00E8693A"/>
    <w:rsid w:val="00E87132"/>
    <w:rsid w:val="00E879F9"/>
    <w:rsid w:val="00E908CD"/>
    <w:rsid w:val="00E90FAA"/>
    <w:rsid w:val="00E9349B"/>
    <w:rsid w:val="00E9437E"/>
    <w:rsid w:val="00E95CE3"/>
    <w:rsid w:val="00EA02B9"/>
    <w:rsid w:val="00EA095A"/>
    <w:rsid w:val="00EA1750"/>
    <w:rsid w:val="00EA1D7A"/>
    <w:rsid w:val="00EA210F"/>
    <w:rsid w:val="00EA3DCA"/>
    <w:rsid w:val="00EA4506"/>
    <w:rsid w:val="00EA605C"/>
    <w:rsid w:val="00EA6C4F"/>
    <w:rsid w:val="00EB2448"/>
    <w:rsid w:val="00EB2641"/>
    <w:rsid w:val="00EB2B85"/>
    <w:rsid w:val="00EB2CE4"/>
    <w:rsid w:val="00EB4BA5"/>
    <w:rsid w:val="00EB66F1"/>
    <w:rsid w:val="00EC088F"/>
    <w:rsid w:val="00EC31B1"/>
    <w:rsid w:val="00EC350B"/>
    <w:rsid w:val="00EC439B"/>
    <w:rsid w:val="00ED1F77"/>
    <w:rsid w:val="00ED426B"/>
    <w:rsid w:val="00ED5483"/>
    <w:rsid w:val="00ED5B0F"/>
    <w:rsid w:val="00EE0544"/>
    <w:rsid w:val="00EE15A4"/>
    <w:rsid w:val="00EE2E7E"/>
    <w:rsid w:val="00EE4CD2"/>
    <w:rsid w:val="00EE57D9"/>
    <w:rsid w:val="00EF1B5D"/>
    <w:rsid w:val="00EF38CA"/>
    <w:rsid w:val="00EF45B4"/>
    <w:rsid w:val="00EF5AA4"/>
    <w:rsid w:val="00EF70EA"/>
    <w:rsid w:val="00EF735E"/>
    <w:rsid w:val="00F00E13"/>
    <w:rsid w:val="00F0227C"/>
    <w:rsid w:val="00F05EED"/>
    <w:rsid w:val="00F10F84"/>
    <w:rsid w:val="00F11412"/>
    <w:rsid w:val="00F130D3"/>
    <w:rsid w:val="00F13492"/>
    <w:rsid w:val="00F13B79"/>
    <w:rsid w:val="00F13D70"/>
    <w:rsid w:val="00F14BD5"/>
    <w:rsid w:val="00F20538"/>
    <w:rsid w:val="00F20EBB"/>
    <w:rsid w:val="00F24F22"/>
    <w:rsid w:val="00F31097"/>
    <w:rsid w:val="00F31187"/>
    <w:rsid w:val="00F34C45"/>
    <w:rsid w:val="00F373BE"/>
    <w:rsid w:val="00F40B9E"/>
    <w:rsid w:val="00F425CC"/>
    <w:rsid w:val="00F42B71"/>
    <w:rsid w:val="00F43033"/>
    <w:rsid w:val="00F43403"/>
    <w:rsid w:val="00F43875"/>
    <w:rsid w:val="00F45C00"/>
    <w:rsid w:val="00F46F99"/>
    <w:rsid w:val="00F50741"/>
    <w:rsid w:val="00F51FA9"/>
    <w:rsid w:val="00F54002"/>
    <w:rsid w:val="00F54119"/>
    <w:rsid w:val="00F569BF"/>
    <w:rsid w:val="00F6436A"/>
    <w:rsid w:val="00F65AC6"/>
    <w:rsid w:val="00F65DC5"/>
    <w:rsid w:val="00F67EE2"/>
    <w:rsid w:val="00F67FDB"/>
    <w:rsid w:val="00F71920"/>
    <w:rsid w:val="00F72514"/>
    <w:rsid w:val="00F73B20"/>
    <w:rsid w:val="00F74236"/>
    <w:rsid w:val="00F743C2"/>
    <w:rsid w:val="00F82345"/>
    <w:rsid w:val="00F848AD"/>
    <w:rsid w:val="00F86F97"/>
    <w:rsid w:val="00F87455"/>
    <w:rsid w:val="00F91F74"/>
    <w:rsid w:val="00F935AD"/>
    <w:rsid w:val="00F960D3"/>
    <w:rsid w:val="00F962C3"/>
    <w:rsid w:val="00FA1C40"/>
    <w:rsid w:val="00FB1FC7"/>
    <w:rsid w:val="00FB2D36"/>
    <w:rsid w:val="00FB4A3D"/>
    <w:rsid w:val="00FB5E31"/>
    <w:rsid w:val="00FB74F5"/>
    <w:rsid w:val="00FB776A"/>
    <w:rsid w:val="00FC1676"/>
    <w:rsid w:val="00FC3EE8"/>
    <w:rsid w:val="00FC448D"/>
    <w:rsid w:val="00FC6FE3"/>
    <w:rsid w:val="00FC7634"/>
    <w:rsid w:val="00FD1730"/>
    <w:rsid w:val="00FD2A96"/>
    <w:rsid w:val="00FD3248"/>
    <w:rsid w:val="00FD3409"/>
    <w:rsid w:val="00FD3DF4"/>
    <w:rsid w:val="00FD4F73"/>
    <w:rsid w:val="00FD5AB3"/>
    <w:rsid w:val="00FD5FFD"/>
    <w:rsid w:val="00FD641D"/>
    <w:rsid w:val="00FD68F3"/>
    <w:rsid w:val="00FD7CBD"/>
    <w:rsid w:val="00FD7DB9"/>
    <w:rsid w:val="00FE2109"/>
    <w:rsid w:val="00FE2898"/>
    <w:rsid w:val="00FE3213"/>
    <w:rsid w:val="00FE3770"/>
    <w:rsid w:val="00FE5743"/>
    <w:rsid w:val="00FE73B1"/>
    <w:rsid w:val="00FE76A8"/>
    <w:rsid w:val="00FF0F9E"/>
    <w:rsid w:val="00FF1F16"/>
    <w:rsid w:val="00FF3E2E"/>
    <w:rsid w:val="00FF4713"/>
    <w:rsid w:val="00FF5A58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37"/>
    <w:rPr>
      <w:rFonts w:eastAsiaTheme="minorEastAsia"/>
      <w:lang w:eastAsia="el-GR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uppressAutoHyphens/>
      <w:spacing w:before="200" w:line="280" w:lineRule="exact"/>
      <w:jc w:val="both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uiPriority w:val="34"/>
    <w:qFormat/>
    <w:rsid w:val="0098053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E676B2"/>
    <w:pPr>
      <w:spacing w:after="0" w:line="240" w:lineRule="auto"/>
    </w:pPr>
    <w:rPr>
      <w:rFonts w:ascii="Arial" w:hAnsi="Arial" w:cs="Arial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"/>
    <w:semiHidden/>
    <w:rsid w:val="00E676B2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AU" w:eastAsia="en-US"/>
    </w:rPr>
  </w:style>
  <w:style w:type="character" w:customStyle="1" w:styleId="Char">
    <w:name w:val="Υποσέλιδο Char"/>
    <w:basedOn w:val="a0"/>
    <w:link w:val="a5"/>
    <w:semiHidden/>
    <w:rsid w:val="00E676B2"/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Default">
    <w:name w:val="Default"/>
    <w:rsid w:val="00E67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2603</Words>
  <Characters>14060</Characters>
  <Application>Microsoft Office Word</Application>
  <DocSecurity>0</DocSecurity>
  <Lines>117</Lines>
  <Paragraphs>33</Paragraphs>
  <ScaleCrop>false</ScaleCrop>
  <Company/>
  <LinksUpToDate>false</LinksUpToDate>
  <CharactersWithSpaces>16630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2022-08-25T09:18:00Z</dcterms:created>
  <dcterms:modified xsi:type="dcterms:W3CDTF">2023-01-31T07:49:00Z</dcterms:modified>
</cp:coreProperties>
</file>